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1B" w:rsidRPr="00DB46DD" w:rsidRDefault="004A131B" w:rsidP="004A131B">
      <w:pPr>
        <w:spacing w:line="580" w:lineRule="exact"/>
        <w:ind w:firstLine="644"/>
        <w:jc w:val="center"/>
        <w:rPr>
          <w:rFonts w:ascii="方正小标宋简体" w:eastAsia="方正小标宋简体" w:hint="eastAsia"/>
          <w:bCs/>
          <w:sz w:val="44"/>
          <w:szCs w:val="44"/>
        </w:rPr>
      </w:pPr>
      <w:r w:rsidRPr="00DB46DD">
        <w:rPr>
          <w:rFonts w:ascii="方正小标宋简体" w:eastAsia="方正小标宋简体" w:hint="eastAsia"/>
          <w:bCs/>
          <w:sz w:val="44"/>
          <w:szCs w:val="44"/>
        </w:rPr>
        <w:t>绍兴市哲学社会科学研究基地管理办法</w:t>
      </w:r>
    </w:p>
    <w:p w:rsidR="004A131B" w:rsidRPr="00DB46DD" w:rsidRDefault="004A131B" w:rsidP="004A131B">
      <w:pPr>
        <w:pStyle w:val="1"/>
        <w:spacing w:line="580" w:lineRule="exact"/>
        <w:ind w:firstLineChars="0" w:firstLine="0"/>
        <w:jc w:val="left"/>
        <w:rPr>
          <w:rFonts w:ascii="宋体" w:cs="Times New Roman" w:hint="eastAsia"/>
          <w:b/>
          <w:sz w:val="24"/>
          <w:szCs w:val="24"/>
        </w:rPr>
      </w:pPr>
    </w:p>
    <w:p w:rsidR="004A131B" w:rsidRPr="00DB46DD" w:rsidRDefault="004A131B" w:rsidP="004A131B">
      <w:pPr>
        <w:spacing w:line="580" w:lineRule="exact"/>
        <w:ind w:firstLineChars="200" w:firstLine="640"/>
        <w:jc w:val="center"/>
        <w:rPr>
          <w:rFonts w:ascii="黑体" w:eastAsia="黑体" w:hint="eastAsia"/>
          <w:sz w:val="32"/>
          <w:szCs w:val="32"/>
        </w:rPr>
      </w:pPr>
      <w:r w:rsidRPr="00DB46DD">
        <w:rPr>
          <w:rFonts w:ascii="黑体" w:eastAsia="黑体" w:hint="eastAsia"/>
          <w:sz w:val="32"/>
          <w:szCs w:val="32"/>
        </w:rPr>
        <w:t>第一章 总 则</w:t>
      </w:r>
    </w:p>
    <w:p w:rsidR="004A131B" w:rsidRPr="00DB46DD" w:rsidRDefault="004A131B" w:rsidP="004A131B">
      <w:pPr>
        <w:pStyle w:val="1"/>
        <w:spacing w:line="580" w:lineRule="exact"/>
        <w:ind w:firstLine="643"/>
        <w:jc w:val="left"/>
        <w:rPr>
          <w:rFonts w:ascii="仿宋_GB2312" w:eastAsia="仿宋_GB2312" w:cs="Times New Roman" w:hint="eastAsia"/>
          <w:sz w:val="32"/>
          <w:szCs w:val="32"/>
        </w:rPr>
      </w:pPr>
      <w:r w:rsidRPr="00DB46DD">
        <w:rPr>
          <w:rFonts w:ascii="仿宋_GB2312" w:eastAsia="仿宋_GB2312" w:cs="Times New Roman" w:hint="eastAsia"/>
          <w:b/>
          <w:bCs/>
          <w:sz w:val="32"/>
          <w:szCs w:val="32"/>
        </w:rPr>
        <w:t>第一条</w:t>
      </w:r>
      <w:r w:rsidRPr="00DB46DD">
        <w:rPr>
          <w:rFonts w:ascii="仿宋_GB2312" w:eastAsia="仿宋_GB2312" w:cs="Times New Roman" w:hint="eastAsia"/>
          <w:sz w:val="32"/>
          <w:szCs w:val="32"/>
        </w:rPr>
        <w:t xml:space="preserve"> 为加强绍兴市哲学社会科学研究基地（以下简称“社科研究基地”）的管理，推动社科研究基地的规范化建设，特制定本办法。</w:t>
      </w:r>
    </w:p>
    <w:p w:rsidR="004A131B" w:rsidRPr="00DB46DD" w:rsidRDefault="004A131B" w:rsidP="004A131B">
      <w:pPr>
        <w:pStyle w:val="1"/>
        <w:spacing w:line="580" w:lineRule="exact"/>
        <w:ind w:firstLine="643"/>
        <w:rPr>
          <w:rFonts w:ascii="仿宋_GB2312" w:eastAsia="仿宋_GB2312" w:cs="Times New Roman" w:hint="eastAsia"/>
          <w:sz w:val="32"/>
          <w:szCs w:val="32"/>
        </w:rPr>
      </w:pPr>
      <w:r w:rsidRPr="00DB46DD">
        <w:rPr>
          <w:rFonts w:ascii="仿宋_GB2312" w:eastAsia="仿宋_GB2312" w:cs="Times New Roman" w:hint="eastAsia"/>
          <w:b/>
          <w:bCs/>
          <w:sz w:val="32"/>
          <w:szCs w:val="32"/>
        </w:rPr>
        <w:t xml:space="preserve">第二条 </w:t>
      </w:r>
      <w:r w:rsidRPr="00DB46DD">
        <w:rPr>
          <w:rFonts w:ascii="仿宋_GB2312" w:eastAsia="仿宋_GB2312" w:cs="Times New Roman" w:hint="eastAsia"/>
          <w:sz w:val="32"/>
          <w:szCs w:val="32"/>
        </w:rPr>
        <w:t>绍兴市社科研究基地，是以学术领域前沿或重大理论、现实问题为核心，以优势人才、优势资源为基础，以系列研究课题为纽带的跨学科的实体研究组织，是市级哲学社会科学研究优势领域和新型特色智库建设的重要平台。</w:t>
      </w:r>
    </w:p>
    <w:p w:rsidR="004A131B" w:rsidRPr="00DB46DD" w:rsidRDefault="004A131B" w:rsidP="004A131B">
      <w:pPr>
        <w:pStyle w:val="1"/>
        <w:spacing w:line="580" w:lineRule="exact"/>
        <w:ind w:firstLine="643"/>
        <w:rPr>
          <w:rFonts w:ascii="仿宋_GB2312" w:eastAsia="仿宋_GB2312" w:cs="Times New Roman" w:hint="eastAsia"/>
          <w:sz w:val="32"/>
          <w:szCs w:val="32"/>
        </w:rPr>
      </w:pPr>
      <w:r w:rsidRPr="00DB46DD">
        <w:rPr>
          <w:rFonts w:ascii="仿宋_GB2312" w:eastAsia="仿宋_GB2312" w:cs="Times New Roman" w:hint="eastAsia"/>
          <w:b/>
          <w:bCs/>
          <w:sz w:val="32"/>
          <w:szCs w:val="32"/>
        </w:rPr>
        <w:t>第三条</w:t>
      </w:r>
      <w:r w:rsidRPr="00DB46DD">
        <w:rPr>
          <w:rFonts w:ascii="仿宋_GB2312" w:eastAsia="仿宋_GB2312" w:cs="Times New Roman" w:hint="eastAsia"/>
          <w:sz w:val="32"/>
          <w:szCs w:val="32"/>
        </w:rPr>
        <w:t xml:space="preserve"> 社科研究基地建设必须以习近平新时代中国特色社会主义思想为指导，围绕我国特别是当代绍兴发展的重大理论和现实问题，立足绍兴哲学社会科学的学科优势，推出一批在全市产生重要影响的精品成果，建设一批在该研究领域具有一定实力和影响力的示范性研究机构，为繁荣绍兴哲学社会科学、服务绍兴发展做出积极贡献。</w:t>
      </w:r>
    </w:p>
    <w:p w:rsidR="004A131B" w:rsidRPr="00DB46DD" w:rsidRDefault="004A131B" w:rsidP="004A131B">
      <w:pPr>
        <w:spacing w:line="580" w:lineRule="exact"/>
        <w:ind w:firstLineChars="200" w:firstLine="640"/>
        <w:jc w:val="center"/>
        <w:rPr>
          <w:rFonts w:ascii="黑体" w:eastAsia="黑体" w:hint="eastAsia"/>
          <w:sz w:val="32"/>
          <w:szCs w:val="32"/>
        </w:rPr>
      </w:pPr>
      <w:r w:rsidRPr="00DB46DD">
        <w:rPr>
          <w:rFonts w:ascii="黑体" w:eastAsia="黑体" w:hint="eastAsia"/>
          <w:sz w:val="32"/>
          <w:szCs w:val="32"/>
        </w:rPr>
        <w:t>第二章 管理机构</w:t>
      </w:r>
    </w:p>
    <w:p w:rsidR="004A131B" w:rsidRPr="00DB46DD" w:rsidRDefault="004A131B" w:rsidP="004A131B">
      <w:pPr>
        <w:pStyle w:val="1"/>
        <w:spacing w:line="580" w:lineRule="exact"/>
        <w:ind w:firstLine="643"/>
        <w:rPr>
          <w:rFonts w:ascii="仿宋_GB2312" w:eastAsia="仿宋_GB2312" w:cs="Times New Roman" w:hint="eastAsia"/>
          <w:sz w:val="32"/>
          <w:szCs w:val="32"/>
        </w:rPr>
      </w:pPr>
      <w:r w:rsidRPr="00DB46DD">
        <w:rPr>
          <w:rFonts w:ascii="仿宋_GB2312" w:eastAsia="仿宋_GB2312" w:cs="Times New Roman" w:hint="eastAsia"/>
          <w:b/>
          <w:bCs/>
          <w:sz w:val="32"/>
          <w:szCs w:val="32"/>
        </w:rPr>
        <w:t>第四条</w:t>
      </w:r>
      <w:r w:rsidRPr="00DB46DD">
        <w:rPr>
          <w:rFonts w:ascii="仿宋_GB2312" w:eastAsia="仿宋_GB2312" w:cs="Times New Roman" w:hint="eastAsia"/>
          <w:sz w:val="32"/>
          <w:szCs w:val="32"/>
        </w:rPr>
        <w:t xml:space="preserve"> 社科研究基地建立坚持“突出特色、合理布局”的原则，由市各级教学、科研单位或市级有关部门（学术团体可依托于主办单位）提出申请，市社联业务管理处室初审，组织专家实地考核，考核通过后经市社联党组审定挂牌设立。</w:t>
      </w:r>
    </w:p>
    <w:p w:rsidR="004A131B" w:rsidRPr="00DB46DD" w:rsidRDefault="004A131B" w:rsidP="004A131B">
      <w:pPr>
        <w:pStyle w:val="1"/>
        <w:widowControl/>
        <w:spacing w:line="560" w:lineRule="exact"/>
        <w:ind w:firstLine="643"/>
        <w:rPr>
          <w:rFonts w:ascii="仿宋_GB2312" w:eastAsia="仿宋_GB2312" w:cs="Times New Roman" w:hint="eastAsia"/>
          <w:sz w:val="32"/>
          <w:szCs w:val="32"/>
        </w:rPr>
      </w:pPr>
      <w:r w:rsidRPr="00DB46DD">
        <w:rPr>
          <w:rFonts w:ascii="仿宋_GB2312" w:eastAsia="仿宋_GB2312" w:cs="Times New Roman" w:hint="eastAsia"/>
          <w:b/>
          <w:bCs/>
          <w:sz w:val="32"/>
          <w:szCs w:val="32"/>
        </w:rPr>
        <w:t xml:space="preserve">第五条 </w:t>
      </w:r>
      <w:r w:rsidRPr="00DB46DD">
        <w:rPr>
          <w:rFonts w:ascii="仿宋_GB2312" w:eastAsia="仿宋_GB2312" w:cs="Times New Roman" w:hint="eastAsia"/>
          <w:sz w:val="32"/>
          <w:szCs w:val="32"/>
        </w:rPr>
        <w:t>市社联负责宏观指导社科研究基地工作，评审社科基地研究项目。社科研究基地依托单位按照基地建设的</w:t>
      </w:r>
      <w:r w:rsidRPr="00DB46DD">
        <w:rPr>
          <w:rFonts w:ascii="仿宋_GB2312" w:eastAsia="仿宋_GB2312" w:cs="Times New Roman" w:hint="eastAsia"/>
          <w:sz w:val="32"/>
          <w:szCs w:val="32"/>
        </w:rPr>
        <w:lastRenderedPageBreak/>
        <w:t>目标要求，制订基地建设计划，为基地提供良好的科研条件和经费。</w:t>
      </w:r>
    </w:p>
    <w:p w:rsidR="004A131B" w:rsidRPr="00DB46DD" w:rsidRDefault="004A131B" w:rsidP="004A131B">
      <w:pPr>
        <w:pStyle w:val="1"/>
        <w:widowControl/>
        <w:spacing w:line="560" w:lineRule="exact"/>
        <w:ind w:firstLine="643"/>
        <w:jc w:val="left"/>
        <w:rPr>
          <w:rFonts w:ascii="仿宋_GB2312" w:eastAsia="仿宋_GB2312" w:cs="Times New Roman" w:hint="eastAsia"/>
          <w:sz w:val="32"/>
          <w:szCs w:val="32"/>
        </w:rPr>
      </w:pPr>
      <w:r w:rsidRPr="00DB46DD">
        <w:rPr>
          <w:rFonts w:ascii="仿宋_GB2312" w:eastAsia="仿宋_GB2312" w:cs="Times New Roman" w:hint="eastAsia"/>
          <w:b/>
          <w:bCs/>
          <w:sz w:val="32"/>
          <w:szCs w:val="32"/>
        </w:rPr>
        <w:t>第六条</w:t>
      </w:r>
      <w:r w:rsidRPr="00DB46DD">
        <w:rPr>
          <w:rFonts w:ascii="仿宋_GB2312" w:eastAsia="仿宋_GB2312" w:cs="Times New Roman" w:hint="eastAsia"/>
          <w:sz w:val="32"/>
          <w:szCs w:val="32"/>
        </w:rPr>
        <w:t xml:space="preserve"> 实行社科研究基地负责人责任制度。社科研究基地负责人由依托单位分管领导或学术带头人担任，负责基地日常管理工作。</w:t>
      </w:r>
    </w:p>
    <w:p w:rsidR="004A131B" w:rsidRPr="00DB46DD" w:rsidRDefault="004A131B" w:rsidP="004A131B">
      <w:pPr>
        <w:spacing w:line="560" w:lineRule="exact"/>
        <w:ind w:firstLineChars="200" w:firstLine="640"/>
        <w:jc w:val="center"/>
        <w:rPr>
          <w:rFonts w:ascii="黑体" w:eastAsia="黑体" w:hint="eastAsia"/>
          <w:sz w:val="32"/>
          <w:szCs w:val="32"/>
        </w:rPr>
      </w:pPr>
      <w:r w:rsidRPr="00DB46DD">
        <w:rPr>
          <w:rFonts w:ascii="黑体" w:eastAsia="黑体" w:hint="eastAsia"/>
          <w:sz w:val="32"/>
          <w:szCs w:val="32"/>
        </w:rPr>
        <w:t>第三章 申报条件</w:t>
      </w:r>
    </w:p>
    <w:p w:rsidR="004A131B" w:rsidRPr="00DB46DD" w:rsidRDefault="004A131B" w:rsidP="004A131B">
      <w:pPr>
        <w:pStyle w:val="1"/>
        <w:widowControl/>
        <w:spacing w:line="560" w:lineRule="exact"/>
        <w:ind w:firstLine="643"/>
        <w:jc w:val="left"/>
        <w:rPr>
          <w:rFonts w:ascii="仿宋_GB2312" w:eastAsia="仿宋_GB2312" w:cs="Times New Roman" w:hint="eastAsia"/>
          <w:sz w:val="32"/>
          <w:szCs w:val="32"/>
        </w:rPr>
      </w:pPr>
      <w:r w:rsidRPr="00DB46DD">
        <w:rPr>
          <w:rFonts w:ascii="仿宋_GB2312" w:eastAsia="仿宋_GB2312" w:cs="Times New Roman" w:hint="eastAsia"/>
          <w:b/>
          <w:bCs/>
          <w:sz w:val="32"/>
          <w:szCs w:val="32"/>
        </w:rPr>
        <w:t>第七条</w:t>
      </w:r>
      <w:r w:rsidRPr="00DB46DD">
        <w:rPr>
          <w:rFonts w:ascii="仿宋_GB2312" w:eastAsia="仿宋_GB2312" w:cs="Times New Roman" w:hint="eastAsia"/>
          <w:sz w:val="32"/>
          <w:szCs w:val="32"/>
        </w:rPr>
        <w:t xml:space="preserve"> 申报设立社科研究基地应具备以下条件：</w:t>
      </w:r>
    </w:p>
    <w:p w:rsidR="004A131B" w:rsidRPr="00DB46DD" w:rsidRDefault="004A131B" w:rsidP="004A131B">
      <w:pPr>
        <w:pStyle w:val="1"/>
        <w:widowControl/>
        <w:spacing w:line="560" w:lineRule="exact"/>
        <w:ind w:firstLine="640"/>
        <w:jc w:val="left"/>
        <w:rPr>
          <w:rFonts w:ascii="仿宋_GB2312" w:eastAsia="仿宋_GB2312" w:cs="Times New Roman" w:hint="eastAsia"/>
          <w:sz w:val="32"/>
          <w:szCs w:val="32"/>
        </w:rPr>
      </w:pPr>
      <w:r w:rsidRPr="00DB46DD">
        <w:rPr>
          <w:rFonts w:ascii="仿宋_GB2312" w:eastAsia="仿宋_GB2312" w:cs="Times New Roman" w:hint="eastAsia"/>
          <w:sz w:val="32"/>
          <w:szCs w:val="32"/>
        </w:rPr>
        <w:t>1.学科特色突出。具有符合基地研究任务的地域资源优势、学科优势和科研成果优势，研究方向明确，重点突出。</w:t>
      </w:r>
    </w:p>
    <w:p w:rsidR="004A131B" w:rsidRPr="00DB46DD" w:rsidRDefault="004A131B" w:rsidP="004A131B">
      <w:pPr>
        <w:pStyle w:val="1"/>
        <w:widowControl/>
        <w:spacing w:line="560" w:lineRule="exact"/>
        <w:ind w:firstLine="640"/>
        <w:rPr>
          <w:rFonts w:ascii="仿宋_GB2312" w:eastAsia="仿宋_GB2312" w:cs="Times New Roman" w:hint="eastAsia"/>
          <w:sz w:val="32"/>
          <w:szCs w:val="32"/>
        </w:rPr>
      </w:pPr>
      <w:r w:rsidRPr="00DB46DD">
        <w:rPr>
          <w:rFonts w:ascii="仿宋_GB2312" w:eastAsia="仿宋_GB2312" w:cs="Times New Roman" w:hint="eastAsia"/>
          <w:sz w:val="32"/>
          <w:szCs w:val="32"/>
        </w:rPr>
        <w:t>2.人才结构合理。具有在省（市）内有重要影响的学术带头人，能吸引一批与基地研究方向相关的省（市）内外专家学者。有一批较大发展潜力的青年学术骨干，构成合理的人才梯队。依托单位为高校的社科研究基地其专职研究人员不得少于5人。</w:t>
      </w:r>
    </w:p>
    <w:p w:rsidR="004A131B" w:rsidRPr="00DB46DD" w:rsidRDefault="004A131B" w:rsidP="004A131B">
      <w:pPr>
        <w:pStyle w:val="1"/>
        <w:widowControl/>
        <w:spacing w:line="560" w:lineRule="exact"/>
        <w:ind w:firstLine="640"/>
        <w:jc w:val="left"/>
        <w:rPr>
          <w:rFonts w:ascii="仿宋_GB2312" w:eastAsia="仿宋_GB2312" w:cs="Times New Roman" w:hint="eastAsia"/>
          <w:sz w:val="32"/>
          <w:szCs w:val="32"/>
        </w:rPr>
      </w:pPr>
      <w:r w:rsidRPr="00DB46DD">
        <w:rPr>
          <w:rFonts w:ascii="仿宋_GB2312" w:eastAsia="仿宋_GB2312" w:cs="Times New Roman" w:hint="eastAsia"/>
          <w:sz w:val="32"/>
          <w:szCs w:val="32"/>
        </w:rPr>
        <w:t>3.科研实力雄厚。科研整体水平居市内领先地位，在市内相关研究领域中具有一定学术影响和声誉，产生过具有较大社会影响的研究成果，并能够组织全市性学术活动。</w:t>
      </w:r>
    </w:p>
    <w:p w:rsidR="004A131B" w:rsidRPr="00DB46DD" w:rsidRDefault="004A131B" w:rsidP="004A131B">
      <w:pPr>
        <w:pStyle w:val="1"/>
        <w:widowControl/>
        <w:spacing w:line="560" w:lineRule="exact"/>
        <w:ind w:firstLine="640"/>
        <w:jc w:val="left"/>
        <w:rPr>
          <w:rFonts w:ascii="仿宋_GB2312" w:eastAsia="仿宋_GB2312" w:cs="Times New Roman" w:hint="eastAsia"/>
          <w:sz w:val="32"/>
          <w:szCs w:val="32"/>
        </w:rPr>
      </w:pPr>
      <w:r w:rsidRPr="00DB46DD">
        <w:rPr>
          <w:rFonts w:ascii="仿宋_GB2312" w:eastAsia="仿宋_GB2312" w:cs="Times New Roman" w:hint="eastAsia"/>
          <w:sz w:val="32"/>
          <w:szCs w:val="32"/>
        </w:rPr>
        <w:t>4.科研条件良好。有固定场所和开展科研活动必备的办公设备、图书资料。</w:t>
      </w:r>
    </w:p>
    <w:p w:rsidR="004A131B" w:rsidRPr="00DB46DD" w:rsidRDefault="004A131B" w:rsidP="004A131B">
      <w:pPr>
        <w:pStyle w:val="1"/>
        <w:widowControl/>
        <w:spacing w:line="560" w:lineRule="exact"/>
        <w:ind w:firstLine="640"/>
        <w:jc w:val="left"/>
        <w:rPr>
          <w:rFonts w:ascii="仿宋_GB2312" w:eastAsia="仿宋_GB2312" w:cs="Times New Roman" w:hint="eastAsia"/>
          <w:sz w:val="32"/>
          <w:szCs w:val="32"/>
        </w:rPr>
      </w:pPr>
      <w:r w:rsidRPr="00DB46DD">
        <w:rPr>
          <w:rFonts w:ascii="仿宋_GB2312" w:eastAsia="仿宋_GB2312" w:cs="Times New Roman" w:hint="eastAsia"/>
          <w:sz w:val="32"/>
          <w:szCs w:val="32"/>
        </w:rPr>
        <w:t>5.管理措施到位。制订和实施学科建设近期和中长期发展规划及科学、规范、系统的管理规章制度，并有相应的专职管理人员。</w:t>
      </w:r>
    </w:p>
    <w:p w:rsidR="004A131B" w:rsidRPr="00DB46DD" w:rsidRDefault="004A131B" w:rsidP="004A131B">
      <w:pPr>
        <w:spacing w:line="560" w:lineRule="exact"/>
        <w:ind w:firstLineChars="200" w:firstLine="640"/>
        <w:jc w:val="center"/>
        <w:rPr>
          <w:rFonts w:ascii="黑体" w:eastAsia="黑体" w:hint="eastAsia"/>
          <w:sz w:val="32"/>
          <w:szCs w:val="32"/>
        </w:rPr>
      </w:pPr>
      <w:r w:rsidRPr="00DB46DD">
        <w:rPr>
          <w:rFonts w:ascii="黑体" w:eastAsia="黑体" w:hint="eastAsia"/>
          <w:sz w:val="32"/>
          <w:szCs w:val="32"/>
        </w:rPr>
        <w:t>第四章 基地审批</w:t>
      </w:r>
    </w:p>
    <w:p w:rsidR="004A131B" w:rsidRPr="00DB46DD" w:rsidRDefault="004A131B" w:rsidP="004A131B">
      <w:pPr>
        <w:widowControl/>
        <w:spacing w:line="560" w:lineRule="exact"/>
        <w:rPr>
          <w:rFonts w:ascii="宋体" w:hint="eastAsia"/>
          <w:sz w:val="24"/>
        </w:rPr>
      </w:pPr>
      <w:r w:rsidRPr="00DB46DD">
        <w:rPr>
          <w:rFonts w:ascii="仿宋_GB2312" w:eastAsia="仿宋_GB2312" w:hint="eastAsia"/>
          <w:b/>
          <w:bCs/>
          <w:sz w:val="32"/>
          <w:szCs w:val="32"/>
        </w:rPr>
        <w:lastRenderedPageBreak/>
        <w:t xml:space="preserve">     第八条</w:t>
      </w:r>
      <w:r w:rsidRPr="00DB46DD">
        <w:rPr>
          <w:rFonts w:ascii="仿宋_GB2312" w:eastAsia="仿宋_GB2312" w:hint="eastAsia"/>
          <w:sz w:val="32"/>
          <w:szCs w:val="32"/>
        </w:rPr>
        <w:t xml:space="preserve"> 由科研单位提出申报，申报时需提交《绍兴市哲学社会科学研究基地申报表》（见附件）一式二份，表格可从“绍兴社科网”（sxsk.sx.gov.cn）下载。</w:t>
      </w:r>
    </w:p>
    <w:p w:rsidR="004A131B" w:rsidRPr="00DB46DD" w:rsidRDefault="004A131B" w:rsidP="004A131B">
      <w:pPr>
        <w:widowControl/>
        <w:spacing w:line="560" w:lineRule="exact"/>
        <w:ind w:firstLineChars="200" w:firstLine="643"/>
        <w:jc w:val="left"/>
        <w:rPr>
          <w:rFonts w:ascii="仿宋_GB2312" w:eastAsia="仿宋_GB2312" w:hint="eastAsia"/>
          <w:sz w:val="32"/>
          <w:szCs w:val="32"/>
        </w:rPr>
      </w:pPr>
      <w:r w:rsidRPr="00DB46DD">
        <w:rPr>
          <w:rFonts w:ascii="仿宋_GB2312" w:eastAsia="仿宋_GB2312" w:hint="eastAsia"/>
          <w:b/>
          <w:bCs/>
          <w:sz w:val="32"/>
          <w:szCs w:val="32"/>
        </w:rPr>
        <w:t>第九条</w:t>
      </w:r>
      <w:r w:rsidRPr="00DB46DD">
        <w:rPr>
          <w:rFonts w:ascii="仿宋_GB2312" w:eastAsia="仿宋_GB2312" w:hint="eastAsia"/>
          <w:sz w:val="32"/>
          <w:szCs w:val="32"/>
        </w:rPr>
        <w:t xml:space="preserve"> 市社联业务管理处</w:t>
      </w:r>
      <w:proofErr w:type="gramStart"/>
      <w:r w:rsidRPr="00DB46DD">
        <w:rPr>
          <w:rFonts w:ascii="仿宋_GB2312" w:eastAsia="仿宋_GB2312" w:hint="eastAsia"/>
          <w:sz w:val="32"/>
          <w:szCs w:val="32"/>
        </w:rPr>
        <w:t>室初步</w:t>
      </w:r>
      <w:proofErr w:type="gramEnd"/>
      <w:r w:rsidRPr="00DB46DD">
        <w:rPr>
          <w:rFonts w:ascii="仿宋_GB2312" w:eastAsia="仿宋_GB2312" w:hint="eastAsia"/>
          <w:sz w:val="32"/>
          <w:szCs w:val="32"/>
        </w:rPr>
        <w:t>审核申报材料，符合条件后组织专家组实地考核，通过考核的社科研究基地经市社联党组审定后，</w:t>
      </w:r>
      <w:proofErr w:type="gramStart"/>
      <w:r w:rsidRPr="00DB46DD">
        <w:rPr>
          <w:rFonts w:ascii="仿宋_GB2312" w:eastAsia="仿宋_GB2312" w:hint="eastAsia"/>
          <w:sz w:val="32"/>
          <w:szCs w:val="32"/>
        </w:rPr>
        <w:t>挂市哲学</w:t>
      </w:r>
      <w:proofErr w:type="gramEnd"/>
      <w:r w:rsidRPr="00DB46DD">
        <w:rPr>
          <w:rFonts w:ascii="仿宋_GB2312" w:eastAsia="仿宋_GB2312" w:hint="eastAsia"/>
          <w:sz w:val="32"/>
          <w:szCs w:val="32"/>
        </w:rPr>
        <w:t>社会科学研究基地标志牌，给予新挂牌成立的社科研究基地第一年10000元基地建设费。</w:t>
      </w:r>
    </w:p>
    <w:p w:rsidR="004A131B" w:rsidRPr="00DB46DD" w:rsidRDefault="004A131B" w:rsidP="004A131B">
      <w:pPr>
        <w:widowControl/>
        <w:spacing w:line="560" w:lineRule="exact"/>
        <w:ind w:firstLineChars="200" w:firstLine="643"/>
        <w:jc w:val="left"/>
        <w:rPr>
          <w:rFonts w:ascii="仿宋_GB2312" w:eastAsia="仿宋_GB2312" w:hint="eastAsia"/>
          <w:sz w:val="32"/>
          <w:szCs w:val="32"/>
        </w:rPr>
      </w:pPr>
      <w:r w:rsidRPr="00DB46DD">
        <w:rPr>
          <w:rFonts w:ascii="仿宋_GB2312" w:eastAsia="仿宋_GB2312" w:hint="eastAsia"/>
          <w:b/>
          <w:bCs/>
          <w:sz w:val="32"/>
          <w:szCs w:val="32"/>
        </w:rPr>
        <w:t>第十条</w:t>
      </w:r>
      <w:r w:rsidRPr="00DB46DD">
        <w:rPr>
          <w:rFonts w:ascii="仿宋_GB2312" w:eastAsia="仿宋_GB2312" w:hint="eastAsia"/>
          <w:sz w:val="32"/>
          <w:szCs w:val="32"/>
        </w:rPr>
        <w:t xml:space="preserve"> 已被命名为省级或省级以上哲学社会科学研究基地的，报市社联备案，直接认定为市社科研究基地。</w:t>
      </w:r>
    </w:p>
    <w:p w:rsidR="004A131B" w:rsidRPr="00DB46DD" w:rsidRDefault="004A131B" w:rsidP="004A131B">
      <w:pPr>
        <w:widowControl/>
        <w:spacing w:line="560" w:lineRule="exact"/>
        <w:ind w:firstLineChars="200" w:firstLine="643"/>
        <w:rPr>
          <w:rFonts w:ascii="仿宋_GB2312" w:eastAsia="仿宋_GB2312" w:hint="eastAsia"/>
          <w:sz w:val="32"/>
          <w:szCs w:val="32"/>
        </w:rPr>
      </w:pPr>
      <w:r w:rsidRPr="00DB46DD">
        <w:rPr>
          <w:rFonts w:ascii="仿宋_GB2312" w:eastAsia="仿宋_GB2312" w:hint="eastAsia"/>
          <w:b/>
          <w:bCs/>
          <w:sz w:val="32"/>
          <w:szCs w:val="32"/>
        </w:rPr>
        <w:t>第十一条</w:t>
      </w:r>
      <w:r w:rsidRPr="00DB46DD">
        <w:rPr>
          <w:rFonts w:ascii="仿宋_GB2312" w:eastAsia="仿宋_GB2312" w:hint="eastAsia"/>
          <w:sz w:val="32"/>
          <w:szCs w:val="32"/>
        </w:rPr>
        <w:t xml:space="preserve"> 涉及社科研究基地名称变更的，须报请市社联同意；涉及基地负责人、研究方向等事项变更的，须及时向市社联备案。</w:t>
      </w:r>
    </w:p>
    <w:p w:rsidR="004A131B" w:rsidRPr="00DB46DD" w:rsidRDefault="004A131B" w:rsidP="004A131B">
      <w:pPr>
        <w:spacing w:line="560" w:lineRule="exact"/>
        <w:ind w:firstLineChars="200" w:firstLine="640"/>
        <w:jc w:val="center"/>
        <w:rPr>
          <w:rFonts w:ascii="黑体" w:eastAsia="黑体" w:hint="eastAsia"/>
          <w:sz w:val="32"/>
          <w:szCs w:val="32"/>
        </w:rPr>
      </w:pPr>
      <w:r w:rsidRPr="00DB46DD">
        <w:rPr>
          <w:rFonts w:ascii="黑体" w:eastAsia="黑体" w:hint="eastAsia"/>
          <w:sz w:val="32"/>
          <w:szCs w:val="32"/>
        </w:rPr>
        <w:t>第五章 职责目标</w:t>
      </w:r>
    </w:p>
    <w:p w:rsidR="004A131B" w:rsidRPr="00DB46DD" w:rsidRDefault="004A131B" w:rsidP="004A131B">
      <w:pPr>
        <w:widowControl/>
        <w:spacing w:line="560" w:lineRule="exact"/>
        <w:ind w:firstLineChars="200" w:firstLine="643"/>
        <w:jc w:val="left"/>
        <w:rPr>
          <w:rFonts w:ascii="仿宋_GB2312" w:eastAsia="仿宋_GB2312" w:hint="eastAsia"/>
          <w:bCs/>
          <w:sz w:val="32"/>
          <w:szCs w:val="32"/>
        </w:rPr>
      </w:pPr>
      <w:r w:rsidRPr="00DB46DD">
        <w:rPr>
          <w:rFonts w:ascii="仿宋_GB2312" w:eastAsia="仿宋_GB2312" w:hint="eastAsia"/>
          <w:b/>
          <w:bCs/>
          <w:sz w:val="32"/>
          <w:szCs w:val="32"/>
        </w:rPr>
        <w:t xml:space="preserve">第十二条 </w:t>
      </w:r>
      <w:r w:rsidRPr="00DB46DD">
        <w:rPr>
          <w:rFonts w:ascii="仿宋_GB2312" w:eastAsia="仿宋_GB2312" w:hint="eastAsia"/>
          <w:bCs/>
          <w:sz w:val="32"/>
          <w:szCs w:val="32"/>
        </w:rPr>
        <w:t>社科研究基地承担的主要职责有：</w:t>
      </w:r>
    </w:p>
    <w:p w:rsidR="004A131B" w:rsidRPr="00DB46DD" w:rsidRDefault="004A131B" w:rsidP="004A131B">
      <w:pPr>
        <w:widowControl/>
        <w:spacing w:line="560" w:lineRule="exact"/>
        <w:ind w:firstLineChars="200" w:firstLine="640"/>
        <w:jc w:val="left"/>
        <w:rPr>
          <w:rFonts w:ascii="仿宋_GB2312" w:eastAsia="仿宋_GB2312" w:hint="eastAsia"/>
          <w:sz w:val="32"/>
          <w:szCs w:val="32"/>
        </w:rPr>
      </w:pPr>
      <w:r w:rsidRPr="00DB46DD">
        <w:rPr>
          <w:rFonts w:ascii="仿宋_GB2312" w:eastAsia="仿宋_GB2312" w:hint="eastAsia"/>
          <w:sz w:val="32"/>
          <w:szCs w:val="32"/>
        </w:rPr>
        <w:t>1.课题研究。承担国家、省和市哲学社会科学规划研究项目；围绕绍兴发展的重大理论及现实问题，制定专题课题研究计划。</w:t>
      </w:r>
    </w:p>
    <w:p w:rsidR="004A131B" w:rsidRPr="00DB46DD" w:rsidRDefault="004A131B" w:rsidP="004A131B">
      <w:pPr>
        <w:widowControl/>
        <w:spacing w:line="580" w:lineRule="exact"/>
        <w:ind w:firstLineChars="200" w:firstLine="640"/>
        <w:jc w:val="left"/>
        <w:rPr>
          <w:rFonts w:ascii="仿宋_GB2312" w:eastAsia="仿宋_GB2312" w:hint="eastAsia"/>
          <w:sz w:val="32"/>
          <w:szCs w:val="32"/>
        </w:rPr>
      </w:pPr>
      <w:r w:rsidRPr="00DB46DD">
        <w:rPr>
          <w:rFonts w:ascii="仿宋_GB2312" w:eastAsia="仿宋_GB2312" w:hint="eastAsia"/>
          <w:sz w:val="32"/>
          <w:szCs w:val="32"/>
        </w:rPr>
        <w:t>2.社会服务。主动承接社会各界特别是市委市政府、市社联及相关部门的研究课题，协同创新资政议政，为绍兴发展过程中产生的重大理论和现实问题提出可行的对策建议。</w:t>
      </w:r>
    </w:p>
    <w:p w:rsidR="004A131B" w:rsidRPr="00DB46DD" w:rsidRDefault="004A131B" w:rsidP="004A131B">
      <w:pPr>
        <w:widowControl/>
        <w:spacing w:line="580" w:lineRule="exact"/>
        <w:ind w:firstLineChars="200" w:firstLine="640"/>
        <w:rPr>
          <w:rFonts w:ascii="仿宋_GB2312" w:eastAsia="仿宋_GB2312" w:hint="eastAsia"/>
          <w:sz w:val="32"/>
          <w:szCs w:val="32"/>
        </w:rPr>
      </w:pPr>
      <w:r w:rsidRPr="00DB46DD">
        <w:rPr>
          <w:rFonts w:ascii="仿宋_GB2312" w:eastAsia="仿宋_GB2312" w:hint="eastAsia"/>
          <w:sz w:val="32"/>
          <w:szCs w:val="32"/>
        </w:rPr>
        <w:t>3.人才培养。通过开展教学培训、学术研究等，打造一批在绍兴乃至全省具有一定影响力的学术带头人和青年学术骨干。</w:t>
      </w:r>
    </w:p>
    <w:p w:rsidR="004A131B" w:rsidRPr="00DB46DD" w:rsidRDefault="004A131B" w:rsidP="004A131B">
      <w:pPr>
        <w:widowControl/>
        <w:spacing w:line="580" w:lineRule="exact"/>
        <w:ind w:firstLineChars="200" w:firstLine="640"/>
        <w:jc w:val="left"/>
        <w:rPr>
          <w:rFonts w:ascii="仿宋_GB2312" w:eastAsia="仿宋_GB2312" w:hint="eastAsia"/>
          <w:bCs/>
          <w:sz w:val="32"/>
          <w:szCs w:val="32"/>
        </w:rPr>
      </w:pPr>
      <w:r w:rsidRPr="00DB46DD">
        <w:rPr>
          <w:rFonts w:ascii="仿宋_GB2312" w:eastAsia="仿宋_GB2312" w:hint="eastAsia"/>
          <w:sz w:val="32"/>
          <w:szCs w:val="32"/>
        </w:rPr>
        <w:lastRenderedPageBreak/>
        <w:t>4.学术交流。</w:t>
      </w:r>
      <w:r w:rsidRPr="00DB46DD">
        <w:rPr>
          <w:rFonts w:ascii="仿宋_GB2312" w:eastAsia="仿宋_GB2312" w:hint="eastAsia"/>
          <w:bCs/>
          <w:sz w:val="32"/>
          <w:szCs w:val="32"/>
        </w:rPr>
        <w:t>举办或承办市社联及相关部门的学术研讨活动和交流活动。</w:t>
      </w:r>
    </w:p>
    <w:p w:rsidR="004A131B" w:rsidRPr="00DB46DD" w:rsidRDefault="004A131B" w:rsidP="004A131B">
      <w:pPr>
        <w:spacing w:line="580" w:lineRule="exact"/>
        <w:jc w:val="center"/>
        <w:rPr>
          <w:rFonts w:ascii="黑体" w:eastAsia="黑体" w:hint="eastAsia"/>
          <w:sz w:val="30"/>
          <w:szCs w:val="30"/>
        </w:rPr>
      </w:pPr>
      <w:r w:rsidRPr="00DB46DD">
        <w:rPr>
          <w:rFonts w:ascii="黑体" w:eastAsia="黑体" w:hint="eastAsia"/>
          <w:sz w:val="30"/>
          <w:szCs w:val="30"/>
        </w:rPr>
        <w:t>第六章  项目管理</w:t>
      </w:r>
    </w:p>
    <w:p w:rsidR="004A131B" w:rsidRPr="00DB46DD" w:rsidRDefault="004A131B" w:rsidP="004A131B">
      <w:pPr>
        <w:spacing w:line="580" w:lineRule="exact"/>
        <w:ind w:firstLineChars="200" w:firstLine="643"/>
        <w:rPr>
          <w:rFonts w:ascii="仿宋_GB2312" w:eastAsia="仿宋_GB2312" w:hint="eastAsia"/>
          <w:bCs/>
          <w:sz w:val="32"/>
          <w:szCs w:val="32"/>
        </w:rPr>
      </w:pPr>
      <w:r w:rsidRPr="00DB46DD">
        <w:rPr>
          <w:rFonts w:ascii="仿宋_GB2312" w:eastAsia="仿宋_GB2312" w:hint="eastAsia"/>
          <w:b/>
          <w:bCs/>
          <w:sz w:val="32"/>
          <w:szCs w:val="32"/>
        </w:rPr>
        <w:t>第十三条</w:t>
      </w:r>
      <w:r w:rsidRPr="00DB46DD">
        <w:rPr>
          <w:rFonts w:ascii="仿宋_GB2312" w:eastAsia="仿宋_GB2312" w:hint="eastAsia"/>
          <w:bCs/>
          <w:sz w:val="32"/>
          <w:szCs w:val="32"/>
        </w:rPr>
        <w:t xml:space="preserve"> 绍兴市哲学社会科学规划课题中设立社科研究基地专项课题。社科研究基地课题由各基地根据年度工作计划，拟定研究主题按要求统一申报课题，按照公平、择优的原则评审确定，报市</w:t>
      </w:r>
      <w:proofErr w:type="gramStart"/>
      <w:r w:rsidRPr="00DB46DD">
        <w:rPr>
          <w:rFonts w:ascii="仿宋_GB2312" w:eastAsia="仿宋_GB2312" w:hint="eastAsia"/>
          <w:bCs/>
          <w:sz w:val="32"/>
          <w:szCs w:val="32"/>
        </w:rPr>
        <w:t>规</w:t>
      </w:r>
      <w:proofErr w:type="gramEnd"/>
      <w:r w:rsidRPr="00DB46DD">
        <w:rPr>
          <w:rFonts w:ascii="仿宋_GB2312" w:eastAsia="仿宋_GB2312" w:hint="eastAsia"/>
          <w:bCs/>
          <w:sz w:val="32"/>
          <w:szCs w:val="32"/>
        </w:rPr>
        <w:t>评办批准立项。年度社科研究基地课题立项数一般最多5项。市委、市政府主要领导委托基地完成的重要课题，可直接向市</w:t>
      </w:r>
      <w:proofErr w:type="gramStart"/>
      <w:r w:rsidRPr="00DB46DD">
        <w:rPr>
          <w:rFonts w:ascii="仿宋_GB2312" w:eastAsia="仿宋_GB2312" w:hint="eastAsia"/>
          <w:bCs/>
          <w:sz w:val="32"/>
          <w:szCs w:val="32"/>
        </w:rPr>
        <w:t>规</w:t>
      </w:r>
      <w:proofErr w:type="gramEnd"/>
      <w:r w:rsidRPr="00DB46DD">
        <w:rPr>
          <w:rFonts w:ascii="仿宋_GB2312" w:eastAsia="仿宋_GB2312" w:hint="eastAsia"/>
          <w:bCs/>
          <w:sz w:val="32"/>
          <w:szCs w:val="32"/>
        </w:rPr>
        <w:t>评办申报立项。</w:t>
      </w:r>
    </w:p>
    <w:p w:rsidR="004A131B" w:rsidRPr="00DB46DD" w:rsidRDefault="004A131B" w:rsidP="004A131B">
      <w:pPr>
        <w:spacing w:line="580" w:lineRule="exact"/>
        <w:ind w:firstLineChars="200" w:firstLine="643"/>
        <w:rPr>
          <w:rFonts w:ascii="仿宋_GB2312" w:eastAsia="仿宋_GB2312" w:hint="eastAsia"/>
          <w:bCs/>
          <w:sz w:val="32"/>
          <w:szCs w:val="32"/>
        </w:rPr>
      </w:pPr>
      <w:r w:rsidRPr="00DB46DD">
        <w:rPr>
          <w:rFonts w:ascii="仿宋_GB2312" w:eastAsia="仿宋_GB2312" w:hint="eastAsia"/>
          <w:b/>
          <w:bCs/>
          <w:sz w:val="32"/>
          <w:szCs w:val="32"/>
        </w:rPr>
        <w:t>第十四条</w:t>
      </w:r>
      <w:r w:rsidRPr="00DB46DD">
        <w:rPr>
          <w:rFonts w:ascii="仿宋_GB2312" w:eastAsia="仿宋_GB2312" w:hint="eastAsia"/>
          <w:bCs/>
          <w:sz w:val="32"/>
          <w:szCs w:val="32"/>
        </w:rPr>
        <w:t xml:space="preserve"> 社科研究基地课题的管理，按照《绍兴市哲学社会科学规划课题管理办法》执行。</w:t>
      </w:r>
    </w:p>
    <w:p w:rsidR="004A131B" w:rsidRDefault="004A131B" w:rsidP="004A131B">
      <w:pPr>
        <w:spacing w:line="580" w:lineRule="exact"/>
        <w:ind w:firstLineChars="200" w:firstLine="643"/>
        <w:rPr>
          <w:rFonts w:ascii="仿宋_GB2312" w:eastAsia="仿宋_GB2312" w:hint="eastAsia"/>
          <w:bCs/>
          <w:sz w:val="32"/>
          <w:szCs w:val="32"/>
        </w:rPr>
      </w:pPr>
      <w:r w:rsidRPr="00DB46DD">
        <w:rPr>
          <w:rFonts w:ascii="仿宋_GB2312" w:eastAsia="仿宋_GB2312" w:hint="eastAsia"/>
          <w:b/>
          <w:bCs/>
          <w:sz w:val="32"/>
          <w:szCs w:val="32"/>
        </w:rPr>
        <w:t>第十五条</w:t>
      </w:r>
      <w:r w:rsidRPr="00DB46DD">
        <w:rPr>
          <w:rFonts w:ascii="仿宋_GB2312" w:eastAsia="仿宋_GB2312" w:hint="eastAsia"/>
          <w:bCs/>
          <w:sz w:val="32"/>
          <w:szCs w:val="32"/>
        </w:rPr>
        <w:t xml:space="preserve"> 社科研究基地应将承担市社科规划基地课题作为主要的研究任务，在基地课题立项后应积极组织和开展研究，并做好课题管理，努力推出在全市、全省乃至全国具有重大影响的标志性研究成果和决策咨询报告。</w:t>
      </w:r>
    </w:p>
    <w:p w:rsidR="004A131B" w:rsidRPr="00DB46DD" w:rsidRDefault="004A131B" w:rsidP="004A131B">
      <w:pPr>
        <w:spacing w:line="580" w:lineRule="exact"/>
        <w:ind w:firstLineChars="200" w:firstLine="640"/>
        <w:jc w:val="center"/>
        <w:rPr>
          <w:rFonts w:ascii="黑体" w:eastAsia="黑体" w:hint="eastAsia"/>
          <w:sz w:val="32"/>
          <w:szCs w:val="32"/>
        </w:rPr>
      </w:pPr>
      <w:r w:rsidRPr="00DB46DD">
        <w:rPr>
          <w:rFonts w:ascii="黑体" w:eastAsia="黑体" w:hint="eastAsia"/>
          <w:sz w:val="32"/>
          <w:szCs w:val="32"/>
        </w:rPr>
        <w:t>第七章 基地测评</w:t>
      </w:r>
    </w:p>
    <w:p w:rsidR="004A131B" w:rsidRPr="00DB46DD" w:rsidRDefault="004A131B" w:rsidP="004A131B">
      <w:pPr>
        <w:widowControl/>
        <w:spacing w:line="580" w:lineRule="exact"/>
        <w:ind w:firstLineChars="200" w:firstLine="643"/>
        <w:rPr>
          <w:rFonts w:ascii="宋体" w:hint="eastAsia"/>
          <w:sz w:val="24"/>
        </w:rPr>
      </w:pPr>
      <w:r w:rsidRPr="00DB46DD">
        <w:rPr>
          <w:rFonts w:ascii="仿宋_GB2312" w:eastAsia="仿宋_GB2312" w:hint="eastAsia"/>
          <w:b/>
          <w:bCs/>
          <w:sz w:val="32"/>
          <w:szCs w:val="32"/>
        </w:rPr>
        <w:t xml:space="preserve">第十六条 </w:t>
      </w:r>
      <w:r w:rsidRPr="00DB46DD">
        <w:rPr>
          <w:rFonts w:ascii="仿宋_GB2312" w:eastAsia="仿宋_GB2312" w:hint="eastAsia"/>
          <w:sz w:val="32"/>
          <w:szCs w:val="32"/>
        </w:rPr>
        <w:t>根据本办法规定，市社联制订测评具体操作办法。各社科研究基地及其依托单位须制订、修改相应的社科研究基地管理规章制度，并报市社联备案。</w:t>
      </w:r>
    </w:p>
    <w:p w:rsidR="004A131B" w:rsidRPr="00DB46DD" w:rsidRDefault="004A131B" w:rsidP="004A131B">
      <w:pPr>
        <w:widowControl/>
        <w:spacing w:line="580" w:lineRule="exact"/>
        <w:ind w:firstLineChars="200" w:firstLine="643"/>
        <w:rPr>
          <w:rFonts w:ascii="宋体" w:hint="eastAsia"/>
          <w:sz w:val="24"/>
        </w:rPr>
      </w:pPr>
      <w:r w:rsidRPr="00DB46DD">
        <w:rPr>
          <w:rFonts w:ascii="仿宋_GB2312" w:eastAsia="仿宋_GB2312" w:hint="eastAsia"/>
          <w:b/>
          <w:bCs/>
          <w:sz w:val="32"/>
          <w:szCs w:val="32"/>
        </w:rPr>
        <w:t>第十七条</w:t>
      </w:r>
      <w:r w:rsidRPr="00DB46DD">
        <w:rPr>
          <w:rFonts w:ascii="仿宋_GB2312" w:eastAsia="仿宋_GB2312" w:hint="eastAsia"/>
          <w:sz w:val="32"/>
          <w:szCs w:val="32"/>
        </w:rPr>
        <w:t xml:space="preserve"> 社科研究基地实行“定期测评、优进劣汰”的动态管理模式。基地每年须向市社联提交年度工作计划和工作总结，开展的重大活动信息应及时报送市社科网站发布。基地报送的各类信息、材料作为年度测评的重要依据。</w:t>
      </w:r>
    </w:p>
    <w:p w:rsidR="004A131B" w:rsidRPr="00DB46DD" w:rsidRDefault="004A131B" w:rsidP="004A131B">
      <w:pPr>
        <w:widowControl/>
        <w:spacing w:line="580" w:lineRule="exact"/>
        <w:ind w:firstLineChars="200" w:firstLine="643"/>
        <w:rPr>
          <w:rFonts w:ascii="仿宋_GB2312" w:eastAsia="仿宋_GB2312" w:hint="eastAsia"/>
          <w:sz w:val="32"/>
          <w:szCs w:val="32"/>
        </w:rPr>
      </w:pPr>
      <w:r w:rsidRPr="00DB46DD">
        <w:rPr>
          <w:rFonts w:ascii="仿宋_GB2312" w:eastAsia="仿宋_GB2312" w:hint="eastAsia"/>
          <w:b/>
          <w:bCs/>
          <w:sz w:val="32"/>
          <w:szCs w:val="32"/>
        </w:rPr>
        <w:lastRenderedPageBreak/>
        <w:t xml:space="preserve">第十八条 </w:t>
      </w:r>
      <w:r w:rsidRPr="00DB46DD">
        <w:rPr>
          <w:rFonts w:ascii="仿宋_GB2312" w:eastAsia="仿宋_GB2312" w:hint="eastAsia"/>
          <w:sz w:val="32"/>
          <w:szCs w:val="32"/>
        </w:rPr>
        <w:t>市社联每年主要依据基地项目完成情况、成果产出、学术活动等基地建设目标要求制订测评表（见附件），对基地进行年度测评，按优秀、合格、不合格三个等级进行评价。每年测评优秀基地确定为市级社科研究示范基地，提交市社联党组审定，通过后予以10000元奖励；测评不合格的，挂“黄牌”警告，连续两年测评为不合格等级的，撤消基地资格。</w:t>
      </w:r>
    </w:p>
    <w:p w:rsidR="004A131B" w:rsidRPr="00DB46DD" w:rsidRDefault="004A131B" w:rsidP="004A131B">
      <w:pPr>
        <w:widowControl/>
        <w:spacing w:line="580" w:lineRule="exact"/>
        <w:ind w:firstLineChars="200" w:firstLine="643"/>
        <w:rPr>
          <w:rFonts w:ascii="仿宋_GB2312" w:eastAsia="仿宋_GB2312" w:hint="eastAsia"/>
          <w:sz w:val="32"/>
          <w:szCs w:val="32"/>
        </w:rPr>
      </w:pPr>
      <w:r w:rsidRPr="00DB46DD">
        <w:rPr>
          <w:rFonts w:ascii="仿宋_GB2312" w:eastAsia="仿宋_GB2312" w:hint="eastAsia"/>
          <w:b/>
          <w:bCs/>
          <w:sz w:val="32"/>
          <w:szCs w:val="32"/>
        </w:rPr>
        <w:t xml:space="preserve">第十九条 </w:t>
      </w:r>
      <w:r w:rsidRPr="00DB46DD">
        <w:rPr>
          <w:rFonts w:ascii="仿宋_GB2312" w:eastAsia="仿宋_GB2312" w:hint="eastAsia"/>
          <w:sz w:val="32"/>
          <w:szCs w:val="32"/>
        </w:rPr>
        <w:t>测评中存在社科研究基地署名成果、基地成员公开发表的研究成果出现严重政治倾向性问题，抄袭剽窃等违反学术道德行为的，一律撤销基地资格。</w:t>
      </w:r>
    </w:p>
    <w:p w:rsidR="004A131B" w:rsidRPr="00DB46DD" w:rsidRDefault="004A131B" w:rsidP="004A131B">
      <w:pPr>
        <w:pStyle w:val="a5"/>
        <w:shd w:val="clear" w:color="auto" w:fill="FFFFFF"/>
        <w:spacing w:before="0" w:beforeAutospacing="0" w:after="0" w:afterAutospacing="0" w:line="580" w:lineRule="exact"/>
        <w:ind w:firstLineChars="200" w:firstLine="640"/>
        <w:jc w:val="center"/>
        <w:textAlignment w:val="baseline"/>
        <w:rPr>
          <w:rFonts w:ascii="黑体" w:eastAsia="黑体" w:hint="eastAsia"/>
          <w:sz w:val="32"/>
          <w:szCs w:val="32"/>
        </w:rPr>
      </w:pPr>
      <w:r w:rsidRPr="00DB46DD">
        <w:rPr>
          <w:rFonts w:ascii="黑体" w:eastAsia="黑体" w:hint="eastAsia"/>
          <w:sz w:val="32"/>
          <w:szCs w:val="32"/>
        </w:rPr>
        <w:t>第八章</w:t>
      </w:r>
      <w:r w:rsidRPr="00DB46DD">
        <w:rPr>
          <w:rFonts w:ascii="黑体" w:eastAsia="黑体" w:hint="eastAsia"/>
          <w:sz w:val="32"/>
          <w:szCs w:val="32"/>
        </w:rPr>
        <w:t> </w:t>
      </w:r>
      <w:r w:rsidRPr="00DB46DD">
        <w:rPr>
          <w:rFonts w:ascii="黑体" w:eastAsia="黑体" w:hint="eastAsia"/>
          <w:sz w:val="32"/>
          <w:szCs w:val="32"/>
        </w:rPr>
        <w:t>附</w:t>
      </w:r>
      <w:r w:rsidRPr="00DB46DD">
        <w:rPr>
          <w:rFonts w:ascii="黑体" w:eastAsia="黑体" w:hint="eastAsia"/>
          <w:sz w:val="32"/>
          <w:szCs w:val="32"/>
        </w:rPr>
        <w:t> </w:t>
      </w:r>
      <w:r w:rsidRPr="00DB46DD">
        <w:rPr>
          <w:rFonts w:ascii="黑体" w:eastAsia="黑体" w:hint="eastAsia"/>
          <w:sz w:val="32"/>
          <w:szCs w:val="32"/>
        </w:rPr>
        <w:t>则</w:t>
      </w:r>
    </w:p>
    <w:p w:rsidR="004A131B" w:rsidRPr="00DB46DD" w:rsidRDefault="004A131B" w:rsidP="004A131B">
      <w:pPr>
        <w:pStyle w:val="a5"/>
        <w:shd w:val="clear" w:color="auto" w:fill="FFFFFF"/>
        <w:spacing w:before="0" w:beforeAutospacing="0" w:after="0" w:afterAutospacing="0" w:line="580" w:lineRule="exact"/>
        <w:ind w:firstLineChars="200" w:firstLine="643"/>
        <w:textAlignment w:val="baseline"/>
        <w:rPr>
          <w:rFonts w:ascii="Cambria" w:hAnsi="Cambria"/>
          <w:sz w:val="36"/>
          <w:szCs w:val="24"/>
        </w:rPr>
      </w:pPr>
      <w:r w:rsidRPr="00DB46DD">
        <w:rPr>
          <w:rFonts w:ascii="仿宋_GB2312" w:eastAsia="仿宋_GB2312" w:hint="eastAsia"/>
          <w:b/>
          <w:bCs/>
          <w:sz w:val="32"/>
          <w:szCs w:val="32"/>
        </w:rPr>
        <w:t>第二十条</w:t>
      </w:r>
      <w:r w:rsidRPr="00DB46DD">
        <w:rPr>
          <w:rFonts w:ascii="仿宋_GB2312" w:eastAsia="仿宋_GB2312" w:hint="eastAsia"/>
          <w:sz w:val="32"/>
          <w:szCs w:val="32"/>
        </w:rPr>
        <w:t xml:space="preserve"> 本办法自印发之日起施行</w:t>
      </w:r>
      <w:r w:rsidRPr="00DB46DD">
        <w:rPr>
          <w:rFonts w:ascii="Cambria" w:hAnsi="Cambria"/>
          <w:sz w:val="36"/>
          <w:szCs w:val="24"/>
        </w:rPr>
        <w:t>。</w:t>
      </w:r>
    </w:p>
    <w:p w:rsidR="004A131B" w:rsidRPr="00DB46DD" w:rsidRDefault="004A131B" w:rsidP="004A131B">
      <w:pPr>
        <w:pStyle w:val="a5"/>
        <w:shd w:val="clear" w:color="auto" w:fill="FFFFFF"/>
        <w:spacing w:before="0" w:beforeAutospacing="0" w:after="0" w:afterAutospacing="0" w:line="580" w:lineRule="exact"/>
        <w:ind w:firstLineChars="200" w:firstLine="643"/>
        <w:textAlignment w:val="baseline"/>
        <w:rPr>
          <w:rFonts w:ascii="仿宋_GB2312" w:eastAsia="仿宋_GB2312" w:hint="eastAsia"/>
          <w:sz w:val="32"/>
          <w:szCs w:val="32"/>
        </w:rPr>
      </w:pPr>
      <w:r w:rsidRPr="00DB46DD">
        <w:rPr>
          <w:rFonts w:ascii="仿宋_GB2312" w:eastAsia="仿宋_GB2312" w:hint="eastAsia"/>
          <w:b/>
          <w:bCs/>
          <w:sz w:val="32"/>
          <w:szCs w:val="32"/>
        </w:rPr>
        <w:t>第二十一条</w:t>
      </w:r>
      <w:r w:rsidRPr="00DB46DD">
        <w:rPr>
          <w:rFonts w:ascii="仿宋_GB2312" w:eastAsia="仿宋_GB2312" w:hint="eastAsia"/>
          <w:sz w:val="32"/>
          <w:szCs w:val="32"/>
        </w:rPr>
        <w:t xml:space="preserve"> 本办法由市社联负责解释。</w:t>
      </w: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Default="004A131B" w:rsidP="004A131B">
      <w:pPr>
        <w:spacing w:line="580" w:lineRule="exact"/>
        <w:rPr>
          <w:rFonts w:ascii="楷体_GB2312" w:eastAsia="楷体_GB2312" w:hint="eastAsia"/>
          <w:b/>
          <w:sz w:val="32"/>
          <w:szCs w:val="32"/>
        </w:rPr>
      </w:pPr>
    </w:p>
    <w:p w:rsidR="004A131B" w:rsidRPr="00DB46DD" w:rsidRDefault="004A131B" w:rsidP="004A131B">
      <w:pPr>
        <w:jc w:val="left"/>
        <w:rPr>
          <w:rFonts w:ascii="楷体_GB2312" w:eastAsia="楷体_GB2312" w:hint="eastAsia"/>
          <w:sz w:val="32"/>
          <w:szCs w:val="32"/>
        </w:rPr>
      </w:pPr>
      <w:r w:rsidRPr="00DB46DD">
        <w:rPr>
          <w:rFonts w:ascii="楷体_GB2312" w:eastAsia="楷体_GB2312" w:hint="eastAsia"/>
          <w:sz w:val="32"/>
          <w:szCs w:val="32"/>
        </w:rPr>
        <w:lastRenderedPageBreak/>
        <w:t>附件</w:t>
      </w:r>
    </w:p>
    <w:p w:rsidR="004A131B" w:rsidRPr="00DB46DD" w:rsidRDefault="004A131B" w:rsidP="004A131B">
      <w:pPr>
        <w:jc w:val="center"/>
        <w:rPr>
          <w:rFonts w:ascii="楷体_GB2312" w:eastAsia="楷体_GB2312" w:hint="eastAsia"/>
          <w:b/>
          <w:sz w:val="32"/>
          <w:szCs w:val="32"/>
        </w:rPr>
      </w:pPr>
      <w:r w:rsidRPr="00DB46DD">
        <w:rPr>
          <w:rFonts w:ascii="楷体_GB2312" w:eastAsia="楷体_GB2312" w:hint="eastAsia"/>
          <w:b/>
          <w:sz w:val="32"/>
          <w:szCs w:val="32"/>
        </w:rPr>
        <w:t>绍兴市哲学社会科学研究基地测评表</w:t>
      </w:r>
    </w:p>
    <w:p w:rsidR="004A131B" w:rsidRPr="00DB46DD" w:rsidRDefault="004A131B" w:rsidP="004A131B">
      <w:pPr>
        <w:jc w:val="center"/>
        <w:rPr>
          <w:rFonts w:ascii="楷体_GB2312" w:eastAsia="楷体_GB2312" w:hint="eastAsia"/>
          <w:b/>
          <w:sz w:val="30"/>
          <w:szCs w:val="30"/>
        </w:rPr>
      </w:pPr>
      <w:r w:rsidRPr="00DB46DD">
        <w:rPr>
          <w:rFonts w:ascii="楷体_GB2312" w:eastAsia="楷体_GB2312" w:hint="eastAsia"/>
          <w:b/>
          <w:sz w:val="30"/>
          <w:szCs w:val="30"/>
        </w:rPr>
        <w:t>（XXX研究基地）</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4654"/>
        <w:gridCol w:w="540"/>
        <w:gridCol w:w="1443"/>
        <w:gridCol w:w="721"/>
        <w:gridCol w:w="557"/>
      </w:tblGrid>
      <w:tr w:rsidR="004A131B" w:rsidRPr="00DB46DD" w:rsidTr="008206BC">
        <w:trPr>
          <w:trHeight w:val="1237"/>
          <w:tblHeader/>
          <w:jc w:val="center"/>
        </w:trPr>
        <w:tc>
          <w:tcPr>
            <w:tcW w:w="1409"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测评</w:t>
            </w:r>
          </w:p>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指标</w:t>
            </w:r>
          </w:p>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测评内容及要求</w:t>
            </w:r>
          </w:p>
        </w:tc>
        <w:tc>
          <w:tcPr>
            <w:tcW w:w="540"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ind w:leftChars="67" w:left="141" w:firstLine="1"/>
              <w:jc w:val="left"/>
              <w:rPr>
                <w:rFonts w:ascii="宋体" w:cs="宋体" w:hint="eastAsia"/>
                <w:b/>
                <w:kern w:val="0"/>
                <w:sz w:val="24"/>
              </w:rPr>
            </w:pPr>
          </w:p>
          <w:p w:rsidR="004A131B" w:rsidRPr="00DB46DD" w:rsidRDefault="004A131B" w:rsidP="008206BC">
            <w:pPr>
              <w:widowControl/>
              <w:spacing w:line="280" w:lineRule="exact"/>
              <w:jc w:val="left"/>
              <w:rPr>
                <w:rFonts w:ascii="宋体" w:cs="宋体" w:hint="eastAsia"/>
                <w:b/>
                <w:kern w:val="0"/>
                <w:sz w:val="24"/>
              </w:rPr>
            </w:pPr>
            <w:r w:rsidRPr="00DB46DD">
              <w:rPr>
                <w:rFonts w:ascii="宋体" w:cs="宋体" w:hint="eastAsia"/>
                <w:b/>
                <w:kern w:val="0"/>
                <w:sz w:val="24"/>
              </w:rPr>
              <w:t>标准分</w:t>
            </w:r>
          </w:p>
        </w:tc>
        <w:tc>
          <w:tcPr>
            <w:tcW w:w="1443"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测评依据</w:t>
            </w:r>
          </w:p>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自评得分</w:t>
            </w:r>
          </w:p>
        </w:tc>
        <w:tc>
          <w:tcPr>
            <w:tcW w:w="557"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测评得分</w:t>
            </w:r>
          </w:p>
        </w:tc>
      </w:tr>
      <w:tr w:rsidR="004A131B" w:rsidRPr="00DB46DD" w:rsidTr="008206BC">
        <w:trPr>
          <w:cantSplit/>
          <w:trHeight w:val="926"/>
          <w:tblHeader/>
          <w:jc w:val="center"/>
        </w:trPr>
        <w:tc>
          <w:tcPr>
            <w:tcW w:w="1409" w:type="dxa"/>
            <w:vMerge w:val="restart"/>
            <w:tcBorders>
              <w:top w:val="single" w:sz="4" w:space="0" w:color="auto"/>
              <w:left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基础分：</w:t>
            </w:r>
          </w:p>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管理及基础设施</w:t>
            </w:r>
          </w:p>
          <w:p w:rsidR="004A131B" w:rsidRPr="00DB46DD" w:rsidRDefault="004A131B" w:rsidP="008206BC">
            <w:pPr>
              <w:spacing w:line="280" w:lineRule="exact"/>
              <w:jc w:val="center"/>
              <w:rPr>
                <w:rFonts w:ascii="宋体" w:cs="宋体" w:hint="eastAsia"/>
                <w:kern w:val="0"/>
                <w:sz w:val="24"/>
              </w:rPr>
            </w:pPr>
            <w:r w:rsidRPr="00DB46DD">
              <w:rPr>
                <w:rFonts w:ascii="宋体" w:cs="宋体" w:hint="eastAsia"/>
                <w:kern w:val="0"/>
                <w:sz w:val="24"/>
              </w:rPr>
              <w:t>(30分)</w:t>
            </w:r>
          </w:p>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1、坚持党的路线、方针、政策，遵守宪法、法律和社科研究基地管理有关规定，认真落实意识形态主体责任</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4</w:t>
            </w:r>
          </w:p>
        </w:tc>
        <w:tc>
          <w:tcPr>
            <w:tcW w:w="1443" w:type="dxa"/>
            <w:vMerge w:val="restart"/>
            <w:tcBorders>
              <w:top w:val="single" w:sz="4" w:space="0" w:color="auto"/>
              <w:left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有关文件、会议记录、工作计划、工作总结、</w:t>
            </w:r>
          </w:p>
          <w:p w:rsidR="004A131B" w:rsidRPr="00DB46DD" w:rsidRDefault="004A131B" w:rsidP="008206BC">
            <w:pPr>
              <w:spacing w:line="280" w:lineRule="exact"/>
              <w:rPr>
                <w:rFonts w:ascii="宋体" w:cs="宋体" w:hint="eastAsia"/>
                <w:kern w:val="0"/>
                <w:sz w:val="24"/>
              </w:rPr>
            </w:pPr>
            <w:r w:rsidRPr="00DB46DD">
              <w:rPr>
                <w:rFonts w:ascii="宋体" w:cs="宋体" w:hint="eastAsia"/>
                <w:kern w:val="0"/>
                <w:sz w:val="24"/>
              </w:rPr>
              <w:t>实地查看、设备清单、人才培养方案等</w:t>
            </w:r>
          </w:p>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770"/>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spacing w:line="280" w:lineRule="exact"/>
              <w:rPr>
                <w:rFonts w:ascii="宋体" w:cs="宋体" w:hint="eastAsia"/>
                <w:kern w:val="0"/>
                <w:sz w:val="24"/>
              </w:rPr>
            </w:pPr>
            <w:r w:rsidRPr="00DB46DD">
              <w:rPr>
                <w:rFonts w:ascii="宋体" w:cs="宋体" w:hint="eastAsia"/>
                <w:kern w:val="0"/>
                <w:sz w:val="24"/>
              </w:rPr>
              <w:t>2、有对应的职能处室，有专门的分管领导和责任人</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spacing w:line="280" w:lineRule="exact"/>
              <w:jc w:val="center"/>
              <w:rPr>
                <w:rFonts w:ascii="宋体" w:cs="宋体" w:hint="eastAsia"/>
                <w:kern w:val="0"/>
                <w:sz w:val="24"/>
              </w:rPr>
            </w:pPr>
            <w:r w:rsidRPr="00DB46DD">
              <w:rPr>
                <w:rFonts w:ascii="宋体" w:cs="宋体" w:hint="eastAsia"/>
                <w:kern w:val="0"/>
                <w:sz w:val="24"/>
              </w:rPr>
              <w:t>3</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611"/>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3、有中长期发展规划和年度工作计划、总结</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5</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hRule="exact" w:val="510"/>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4、建立科学、规范、系统的管理规章制度</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3</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792"/>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5、有固定的办公研究场所和开展科研活动必备的办公设备、图书资料</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3</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544"/>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6、有经费保障</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3</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792"/>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7、有梯队和结构合理的专职科研人员和管理人员</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3</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trHeight w:hRule="exact" w:val="510"/>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8、有主要研究方向的学术骨干</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3</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trHeight w:hRule="exact" w:val="510"/>
          <w:tblHeader/>
          <w:jc w:val="center"/>
        </w:trPr>
        <w:tc>
          <w:tcPr>
            <w:tcW w:w="1409" w:type="dxa"/>
            <w:vMerge/>
            <w:tcBorders>
              <w:left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9、有主要研究方向的中青年学术骨干</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3</w:t>
            </w:r>
          </w:p>
        </w:tc>
        <w:tc>
          <w:tcPr>
            <w:tcW w:w="1443" w:type="dxa"/>
            <w:vMerge/>
            <w:tcBorders>
              <w:top w:val="single" w:sz="4" w:space="0" w:color="auto"/>
              <w:left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963"/>
          <w:tblHeader/>
          <w:jc w:val="center"/>
        </w:trPr>
        <w:tc>
          <w:tcPr>
            <w:tcW w:w="1409" w:type="dxa"/>
            <w:vMerge w:val="restart"/>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基础分：</w:t>
            </w:r>
          </w:p>
          <w:p w:rsidR="004A131B" w:rsidRPr="00DB46DD" w:rsidRDefault="004A131B" w:rsidP="008206BC">
            <w:pPr>
              <w:widowControl/>
              <w:jc w:val="center"/>
              <w:rPr>
                <w:rFonts w:ascii="宋体" w:cs="宋体" w:hint="eastAsia"/>
                <w:kern w:val="0"/>
                <w:sz w:val="24"/>
              </w:rPr>
            </w:pPr>
            <w:r w:rsidRPr="00DB46DD">
              <w:rPr>
                <w:rFonts w:ascii="宋体" w:cs="宋体" w:hint="eastAsia"/>
                <w:kern w:val="0"/>
                <w:sz w:val="24"/>
              </w:rPr>
              <w:t>科学研究、学术活动</w:t>
            </w:r>
          </w:p>
          <w:p w:rsidR="004A131B" w:rsidRPr="00DB46DD" w:rsidRDefault="004A131B" w:rsidP="008206BC">
            <w:pPr>
              <w:widowControl/>
              <w:jc w:val="center"/>
              <w:rPr>
                <w:rFonts w:ascii="宋体" w:cs="宋体" w:hint="eastAsia"/>
                <w:kern w:val="0"/>
                <w:sz w:val="24"/>
              </w:rPr>
            </w:pPr>
            <w:r w:rsidRPr="00DB46DD">
              <w:rPr>
                <w:rFonts w:ascii="宋体" w:cs="宋体" w:hint="eastAsia"/>
                <w:kern w:val="0"/>
                <w:sz w:val="24"/>
              </w:rPr>
              <w:t>（50分）</w:t>
            </w:r>
          </w:p>
          <w:p w:rsidR="004A131B" w:rsidRPr="00DB46DD" w:rsidRDefault="004A131B" w:rsidP="008206BC">
            <w:pPr>
              <w:widowControl/>
              <w:jc w:val="center"/>
              <w:rPr>
                <w:rFonts w:ascii="宋体" w:cs="宋体" w:hint="eastAsia"/>
                <w:kern w:val="0"/>
                <w:szCs w:val="21"/>
              </w:rPr>
            </w:pPr>
            <w:r w:rsidRPr="00DB46DD">
              <w:rPr>
                <w:rFonts w:ascii="宋体" w:cs="宋体" w:hint="eastAsia"/>
                <w:kern w:val="0"/>
                <w:szCs w:val="21"/>
              </w:rPr>
              <w:t>（注：所有项目、成果、活动要紧扣主题）</w:t>
            </w:r>
          </w:p>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10、承担各类课题项目，国家级（5分/项）、省部级（3分/项）、厅市级（1分/项）。最高10分</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10</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rPr>
                <w:rFonts w:ascii="宋体" w:cs="宋体" w:hint="eastAsia"/>
                <w:kern w:val="0"/>
                <w:sz w:val="24"/>
              </w:rPr>
            </w:pPr>
            <w:r w:rsidRPr="00DB46DD">
              <w:rPr>
                <w:rFonts w:ascii="宋体" w:cs="宋体" w:hint="eastAsia"/>
                <w:kern w:val="0"/>
                <w:sz w:val="24"/>
              </w:rPr>
              <w:t>项目文件、著作论文原件、获奖文件、活动照片等</w:t>
            </w:r>
          </w:p>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802"/>
          <w:tblHeader/>
          <w:jc w:val="center"/>
        </w:trPr>
        <w:tc>
          <w:tcPr>
            <w:tcW w:w="1409" w:type="dxa"/>
            <w:vMerge/>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11、著作（2分/部）、论文发表（1分/篇）。最高10分</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10</w:t>
            </w:r>
          </w:p>
        </w:tc>
        <w:tc>
          <w:tcPr>
            <w:tcW w:w="1443" w:type="dxa"/>
            <w:vMerge/>
            <w:tcBorders>
              <w:left w:val="single" w:sz="4" w:space="0" w:color="auto"/>
              <w:bottom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976"/>
          <w:tblHeader/>
          <w:jc w:val="center"/>
        </w:trPr>
        <w:tc>
          <w:tcPr>
            <w:tcW w:w="1409" w:type="dxa"/>
            <w:vMerge/>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12、积极申报基地课题，立项和结题情况（1分/申报1项、1分/结题1项）。最高10分</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10</w:t>
            </w:r>
          </w:p>
        </w:tc>
        <w:tc>
          <w:tcPr>
            <w:tcW w:w="1443" w:type="dxa"/>
            <w:vMerge/>
            <w:tcBorders>
              <w:left w:val="single" w:sz="4" w:space="0" w:color="auto"/>
              <w:bottom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818"/>
          <w:tblHeader/>
          <w:jc w:val="center"/>
        </w:trPr>
        <w:tc>
          <w:tcPr>
            <w:tcW w:w="1409" w:type="dxa"/>
            <w:vMerge/>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13、成果获奖（国家级5分/项、省部级3分/项、厅市级1分/项）。最高10分</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10</w:t>
            </w:r>
          </w:p>
        </w:tc>
        <w:tc>
          <w:tcPr>
            <w:tcW w:w="1443" w:type="dxa"/>
            <w:vMerge/>
            <w:tcBorders>
              <w:left w:val="single" w:sz="4" w:space="0" w:color="auto"/>
              <w:bottom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774"/>
          <w:tblHeader/>
          <w:jc w:val="center"/>
        </w:trPr>
        <w:tc>
          <w:tcPr>
            <w:tcW w:w="1409" w:type="dxa"/>
            <w:vMerge/>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rPr>
                <w:rFonts w:ascii="宋体" w:cs="宋体" w:hint="eastAsia"/>
                <w:kern w:val="0"/>
                <w:sz w:val="24"/>
              </w:rPr>
            </w:pPr>
            <w:r w:rsidRPr="00DB46DD">
              <w:rPr>
                <w:rFonts w:ascii="宋体" w:cs="宋体" w:hint="eastAsia"/>
                <w:kern w:val="0"/>
                <w:sz w:val="24"/>
              </w:rPr>
              <w:t>14、组织召开学术交流活动情况（2分/次）。最高10分</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10</w:t>
            </w:r>
          </w:p>
        </w:tc>
        <w:tc>
          <w:tcPr>
            <w:tcW w:w="1443" w:type="dxa"/>
            <w:vMerge/>
            <w:tcBorders>
              <w:left w:val="single" w:sz="4" w:space="0" w:color="auto"/>
              <w:bottom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p>
        </w:tc>
      </w:tr>
      <w:tr w:rsidR="004A131B" w:rsidRPr="00DB46DD" w:rsidTr="008206BC">
        <w:trPr>
          <w:cantSplit/>
          <w:trHeight w:val="802"/>
          <w:tblHeader/>
          <w:jc w:val="center"/>
        </w:trPr>
        <w:tc>
          <w:tcPr>
            <w:tcW w:w="1409"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lastRenderedPageBreak/>
              <w:t>测评</w:t>
            </w:r>
          </w:p>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指标</w:t>
            </w:r>
          </w:p>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测评内容及要求</w:t>
            </w:r>
          </w:p>
        </w:tc>
        <w:tc>
          <w:tcPr>
            <w:tcW w:w="540"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ind w:leftChars="67" w:left="141" w:firstLine="1"/>
              <w:jc w:val="left"/>
              <w:rPr>
                <w:rFonts w:ascii="宋体" w:cs="宋体" w:hint="eastAsia"/>
                <w:b/>
                <w:kern w:val="0"/>
                <w:sz w:val="24"/>
              </w:rPr>
            </w:pPr>
          </w:p>
          <w:p w:rsidR="004A131B" w:rsidRPr="00DB46DD" w:rsidRDefault="004A131B" w:rsidP="008206BC">
            <w:pPr>
              <w:widowControl/>
              <w:spacing w:line="280" w:lineRule="exact"/>
              <w:jc w:val="left"/>
              <w:rPr>
                <w:rFonts w:ascii="宋体" w:cs="宋体" w:hint="eastAsia"/>
                <w:b/>
                <w:kern w:val="0"/>
                <w:sz w:val="24"/>
              </w:rPr>
            </w:pPr>
            <w:r w:rsidRPr="00DB46DD">
              <w:rPr>
                <w:rFonts w:ascii="宋体" w:cs="宋体" w:hint="eastAsia"/>
                <w:b/>
                <w:kern w:val="0"/>
                <w:sz w:val="24"/>
              </w:rPr>
              <w:t>标准分</w:t>
            </w:r>
          </w:p>
        </w:tc>
        <w:tc>
          <w:tcPr>
            <w:tcW w:w="1443"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测评依据</w:t>
            </w:r>
          </w:p>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自评得分</w:t>
            </w:r>
          </w:p>
        </w:tc>
        <w:tc>
          <w:tcPr>
            <w:tcW w:w="557"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b/>
                <w:kern w:val="0"/>
                <w:sz w:val="24"/>
              </w:rPr>
            </w:pPr>
            <w:r w:rsidRPr="00DB46DD">
              <w:rPr>
                <w:rFonts w:ascii="宋体" w:cs="宋体" w:hint="eastAsia"/>
                <w:b/>
                <w:kern w:val="0"/>
                <w:sz w:val="24"/>
              </w:rPr>
              <w:t>测评得分</w:t>
            </w:r>
          </w:p>
        </w:tc>
      </w:tr>
      <w:tr w:rsidR="004A131B" w:rsidRPr="00DB46DD" w:rsidTr="008206BC">
        <w:trPr>
          <w:cantSplit/>
          <w:trHeight w:val="802"/>
          <w:tblHeader/>
          <w:jc w:val="center"/>
        </w:trPr>
        <w:tc>
          <w:tcPr>
            <w:tcW w:w="1409" w:type="dxa"/>
            <w:vMerge w:val="restart"/>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jc w:val="center"/>
              <w:rPr>
                <w:rFonts w:ascii="宋体" w:cs="宋体" w:hint="eastAsia"/>
                <w:b/>
                <w:kern w:val="0"/>
                <w:sz w:val="24"/>
              </w:rPr>
            </w:pPr>
            <w:r w:rsidRPr="00DB46DD">
              <w:rPr>
                <w:rFonts w:ascii="宋体" w:cs="宋体" w:hint="eastAsia"/>
                <w:b/>
                <w:kern w:val="0"/>
                <w:sz w:val="24"/>
              </w:rPr>
              <w:t>基础分：</w:t>
            </w:r>
          </w:p>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协作交流</w:t>
            </w:r>
          </w:p>
          <w:p w:rsidR="004A131B" w:rsidRPr="00DB46DD" w:rsidRDefault="004A131B" w:rsidP="008206BC">
            <w:pPr>
              <w:widowControl/>
              <w:jc w:val="center"/>
              <w:rPr>
                <w:rFonts w:ascii="宋体" w:cs="宋体" w:hint="eastAsia"/>
                <w:kern w:val="0"/>
                <w:sz w:val="24"/>
              </w:rPr>
            </w:pPr>
            <w:r w:rsidRPr="00DB46DD">
              <w:rPr>
                <w:rFonts w:ascii="宋体" w:cs="宋体" w:hint="eastAsia"/>
                <w:kern w:val="0"/>
                <w:sz w:val="24"/>
              </w:rPr>
              <w:t>（20分）</w:t>
            </w:r>
          </w:p>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15、定期会议、学术交流等活动信息上报市社联情况（大型活动提前</w:t>
            </w:r>
            <w:proofErr w:type="gramStart"/>
            <w:r w:rsidRPr="00DB46DD">
              <w:rPr>
                <w:rFonts w:ascii="宋体" w:cs="宋体" w:hint="eastAsia"/>
                <w:kern w:val="0"/>
                <w:sz w:val="24"/>
              </w:rPr>
              <w:t>一</w:t>
            </w:r>
            <w:proofErr w:type="gramEnd"/>
            <w:r w:rsidRPr="00DB46DD">
              <w:rPr>
                <w:rFonts w:ascii="宋体" w:cs="宋体" w:hint="eastAsia"/>
                <w:kern w:val="0"/>
                <w:sz w:val="24"/>
              </w:rPr>
              <w:t>周报市社联，活动信息上报2分/条）。最高10分</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10</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rPr>
                <w:rFonts w:ascii="宋体" w:cs="宋体" w:hint="eastAsia"/>
                <w:kern w:val="0"/>
                <w:sz w:val="24"/>
              </w:rPr>
            </w:pPr>
            <w:r w:rsidRPr="00DB46DD">
              <w:rPr>
                <w:rFonts w:ascii="宋体" w:cs="宋体" w:hint="eastAsia"/>
                <w:kern w:val="0"/>
                <w:sz w:val="24"/>
              </w:rPr>
              <w:t>会议记录、社科工作动态</w:t>
            </w:r>
          </w:p>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802"/>
          <w:tblHeader/>
          <w:jc w:val="center"/>
        </w:trPr>
        <w:tc>
          <w:tcPr>
            <w:tcW w:w="1409" w:type="dxa"/>
            <w:vMerge/>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r w:rsidRPr="00DB46DD">
              <w:rPr>
                <w:rFonts w:ascii="宋体" w:cs="宋体" w:hint="eastAsia"/>
                <w:kern w:val="0"/>
                <w:sz w:val="24"/>
              </w:rPr>
              <w:t>16、社科联组织活动参与情况（2分/次）。最高10分</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10</w:t>
            </w:r>
          </w:p>
        </w:tc>
        <w:tc>
          <w:tcPr>
            <w:tcW w:w="1443" w:type="dxa"/>
            <w:vMerge/>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369"/>
          <w:tblHeader/>
          <w:jc w:val="center"/>
        </w:trPr>
        <w:tc>
          <w:tcPr>
            <w:tcW w:w="1409"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b/>
                <w:kern w:val="0"/>
                <w:sz w:val="24"/>
              </w:rPr>
              <w:t>附加分</w:t>
            </w:r>
          </w:p>
        </w:tc>
        <w:tc>
          <w:tcPr>
            <w:tcW w:w="4654"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rPr>
                <w:rFonts w:ascii="宋体" w:cs="宋体" w:hint="eastAsia"/>
                <w:kern w:val="0"/>
                <w:sz w:val="24"/>
              </w:rPr>
            </w:pPr>
            <w:r w:rsidRPr="00DB46DD">
              <w:rPr>
                <w:rFonts w:ascii="宋体" w:cs="宋体" w:hint="eastAsia"/>
                <w:kern w:val="0"/>
                <w:sz w:val="24"/>
              </w:rPr>
              <w:t>向市社联提交决策咨询报告：1分/篇；</w:t>
            </w:r>
          </w:p>
          <w:p w:rsidR="004A131B" w:rsidRPr="00DB46DD" w:rsidRDefault="004A131B" w:rsidP="008206BC">
            <w:pPr>
              <w:widowControl/>
              <w:rPr>
                <w:rFonts w:ascii="宋体" w:cs="宋体" w:hint="eastAsia"/>
                <w:kern w:val="0"/>
                <w:sz w:val="24"/>
              </w:rPr>
            </w:pPr>
            <w:r w:rsidRPr="00DB46DD">
              <w:rPr>
                <w:rFonts w:ascii="宋体" w:cs="宋体" w:hint="eastAsia"/>
                <w:kern w:val="0"/>
                <w:sz w:val="24"/>
              </w:rPr>
              <w:t>决策咨询报告被《社科要报》录用：2分/篇；</w:t>
            </w:r>
          </w:p>
          <w:p w:rsidR="004A131B" w:rsidRPr="00DB46DD" w:rsidRDefault="004A131B" w:rsidP="008206BC">
            <w:pPr>
              <w:widowControl/>
              <w:rPr>
                <w:rFonts w:ascii="宋体" w:cs="宋体" w:hint="eastAsia"/>
                <w:kern w:val="0"/>
                <w:sz w:val="24"/>
              </w:rPr>
            </w:pPr>
            <w:r w:rsidRPr="00DB46DD">
              <w:rPr>
                <w:rFonts w:ascii="宋体" w:cs="宋体" w:hint="eastAsia"/>
                <w:kern w:val="0"/>
                <w:sz w:val="24"/>
              </w:rPr>
              <w:t>《社科要报》成果获省级以上领导批示、被省级以上职能部门采纳：6分/篇；获市级以上领导批示、被市级以上职能部门采纳：4分/项。</w:t>
            </w:r>
          </w:p>
        </w:tc>
        <w:tc>
          <w:tcPr>
            <w:tcW w:w="540"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rPr>
                <w:rFonts w:ascii="宋体" w:cs="宋体" w:hint="eastAsia"/>
                <w:kern w:val="0"/>
                <w:sz w:val="24"/>
              </w:rPr>
            </w:pPr>
            <w:r w:rsidRPr="00DB46DD">
              <w:rPr>
                <w:rFonts w:ascii="宋体" w:cs="宋体" w:hint="eastAsia"/>
                <w:kern w:val="0"/>
                <w:sz w:val="24"/>
              </w:rPr>
              <w:t>不设上限</w:t>
            </w:r>
          </w:p>
        </w:tc>
        <w:tc>
          <w:tcPr>
            <w:tcW w:w="1443"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rPr>
                <w:rFonts w:ascii="宋体" w:cs="宋体" w:hint="eastAsia"/>
                <w:kern w:val="0"/>
                <w:sz w:val="24"/>
              </w:rPr>
            </w:pPr>
            <w:r w:rsidRPr="00DB46DD">
              <w:rPr>
                <w:rFonts w:ascii="宋体" w:cs="宋体" w:hint="eastAsia"/>
                <w:kern w:val="0"/>
                <w:sz w:val="24"/>
              </w:rPr>
              <w:t>批示、采纳原件、复印件</w:t>
            </w:r>
          </w:p>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rPr>
                <w:rFonts w:ascii="宋体" w:cs="宋体" w:hint="eastAsia"/>
                <w:kern w:val="0"/>
                <w:sz w:val="24"/>
              </w:rPr>
            </w:pPr>
          </w:p>
        </w:tc>
      </w:tr>
      <w:tr w:rsidR="004A131B" w:rsidRPr="00DB46DD" w:rsidTr="008206BC">
        <w:trPr>
          <w:trHeight w:val="557"/>
          <w:tblHeader/>
          <w:jc w:val="center"/>
        </w:trPr>
        <w:tc>
          <w:tcPr>
            <w:tcW w:w="1409"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b/>
                <w:kern w:val="0"/>
                <w:sz w:val="24"/>
              </w:rPr>
              <w:t>总分</w:t>
            </w:r>
          </w:p>
        </w:tc>
        <w:tc>
          <w:tcPr>
            <w:tcW w:w="6637" w:type="dxa"/>
            <w:gridSpan w:val="3"/>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jc w:val="left"/>
              <w:rPr>
                <w:rFonts w:ascii="宋体" w:cs="宋体" w:hint="eastAsia"/>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p>
        </w:tc>
        <w:tc>
          <w:tcPr>
            <w:tcW w:w="557" w:type="dxa"/>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tc>
      </w:tr>
      <w:tr w:rsidR="004A131B" w:rsidRPr="00DB46DD" w:rsidTr="008206BC">
        <w:trPr>
          <w:cantSplit/>
          <w:trHeight w:val="5970"/>
          <w:tblHeader/>
          <w:jc w:val="center"/>
        </w:trPr>
        <w:tc>
          <w:tcPr>
            <w:tcW w:w="1409" w:type="dxa"/>
            <w:tcBorders>
              <w:top w:val="single" w:sz="4" w:space="0" w:color="auto"/>
              <w:left w:val="single" w:sz="4" w:space="0" w:color="auto"/>
              <w:bottom w:val="single" w:sz="4" w:space="0" w:color="auto"/>
              <w:right w:val="single" w:sz="4" w:space="0" w:color="auto"/>
            </w:tcBorders>
            <w:vAlign w:val="center"/>
          </w:tcPr>
          <w:p w:rsidR="004A131B" w:rsidRPr="00DB46DD" w:rsidRDefault="004A131B" w:rsidP="008206BC">
            <w:pPr>
              <w:widowControl/>
              <w:spacing w:line="280" w:lineRule="exact"/>
              <w:jc w:val="center"/>
              <w:rPr>
                <w:rFonts w:ascii="宋体" w:cs="宋体" w:hint="eastAsia"/>
                <w:kern w:val="0"/>
                <w:sz w:val="24"/>
              </w:rPr>
            </w:pPr>
            <w:r w:rsidRPr="00DB46DD">
              <w:rPr>
                <w:rFonts w:ascii="宋体" w:cs="宋体" w:hint="eastAsia"/>
                <w:kern w:val="0"/>
                <w:sz w:val="24"/>
              </w:rPr>
              <w:t>综合意见</w:t>
            </w:r>
          </w:p>
          <w:p w:rsidR="004A131B" w:rsidRPr="00DB46DD" w:rsidRDefault="004A131B" w:rsidP="008206BC">
            <w:pPr>
              <w:widowControl/>
              <w:jc w:val="left"/>
              <w:rPr>
                <w:rFonts w:ascii="宋体" w:cs="宋体" w:hint="eastAsia"/>
                <w:kern w:val="0"/>
                <w:sz w:val="24"/>
              </w:rPr>
            </w:pPr>
            <w:r w:rsidRPr="00DB46DD">
              <w:rPr>
                <w:rFonts w:ascii="宋体" w:cs="宋体" w:hint="eastAsia"/>
                <w:kern w:val="0"/>
                <w:sz w:val="24"/>
              </w:rPr>
              <w:t>（社联填写）</w:t>
            </w:r>
          </w:p>
        </w:tc>
        <w:tc>
          <w:tcPr>
            <w:tcW w:w="7915" w:type="dxa"/>
            <w:gridSpan w:val="5"/>
            <w:tcBorders>
              <w:top w:val="single" w:sz="4" w:space="0" w:color="auto"/>
              <w:left w:val="single" w:sz="4" w:space="0" w:color="auto"/>
              <w:bottom w:val="single" w:sz="4" w:space="0" w:color="auto"/>
              <w:right w:val="single" w:sz="4" w:space="0" w:color="auto"/>
            </w:tcBorders>
          </w:tcPr>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p w:rsidR="004A131B" w:rsidRPr="00DB46DD" w:rsidRDefault="004A131B" w:rsidP="008206BC">
            <w:pPr>
              <w:widowControl/>
              <w:spacing w:line="280" w:lineRule="exact"/>
              <w:jc w:val="left"/>
              <w:rPr>
                <w:rFonts w:ascii="宋体" w:cs="宋体" w:hint="eastAsia"/>
                <w:kern w:val="0"/>
                <w:sz w:val="24"/>
              </w:rPr>
            </w:pPr>
          </w:p>
        </w:tc>
      </w:tr>
    </w:tbl>
    <w:p w:rsidR="004A131B" w:rsidRPr="00DB46DD" w:rsidRDefault="004A131B" w:rsidP="004A131B">
      <w:pPr>
        <w:rPr>
          <w:rFonts w:eastAsia="仿宋_GB2312" w:hint="eastAsia"/>
          <w:sz w:val="32"/>
          <w:szCs w:val="32"/>
        </w:rPr>
      </w:pPr>
    </w:p>
    <w:p w:rsidR="00645803" w:rsidRPr="004A131B" w:rsidRDefault="00645803">
      <w:bookmarkStart w:id="0" w:name="_GoBack"/>
      <w:bookmarkEnd w:id="0"/>
    </w:p>
    <w:sectPr w:rsidR="00645803" w:rsidRPr="004A131B">
      <w:headerReference w:type="default" r:id="rId5"/>
      <w:footerReference w:type="even" r:id="rId6"/>
      <w:footerReference w:type="default" r:id="rId7"/>
      <w:pgSz w:w="11906" w:h="16838"/>
      <w:pgMar w:top="1701" w:right="1797" w:bottom="1440" w:left="1797" w:header="851" w:footer="136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74" w:rsidRDefault="004A131B">
    <w:pPr>
      <w:pStyle w:val="a3"/>
      <w:framePr w:wrap="around" w:vAnchor="text" w:hAnchor="margin" w:xAlign="outside" w:y="1"/>
      <w:rPr>
        <w:rStyle w:val="a7"/>
        <w:sz w:val="28"/>
        <w:szCs w:val="28"/>
      </w:rPr>
    </w:pPr>
    <w:r>
      <w:rPr>
        <w:rStyle w:val="a7"/>
        <w:sz w:val="28"/>
        <w:szCs w:val="28"/>
      </w:rPr>
      <w:t>—</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noProof/>
        <w:sz w:val="28"/>
        <w:szCs w:val="28"/>
      </w:rPr>
      <w:t>8</w:t>
    </w:r>
    <w:r>
      <w:rPr>
        <w:rStyle w:val="a7"/>
        <w:sz w:val="28"/>
        <w:szCs w:val="28"/>
      </w:rPr>
      <w:fldChar w:fldCharType="end"/>
    </w:r>
    <w:r>
      <w:rPr>
        <w:rStyle w:val="a7"/>
        <w:sz w:val="28"/>
        <w:szCs w:val="28"/>
      </w:rPr>
      <w:t>—</w:t>
    </w:r>
  </w:p>
  <w:p w:rsidR="00C77374" w:rsidRDefault="004A131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74" w:rsidRDefault="004A131B">
    <w:pPr>
      <w:pStyle w:val="a3"/>
      <w:framePr w:wrap="around" w:vAnchor="text" w:hAnchor="margin" w:xAlign="outside" w:y="1"/>
      <w:rPr>
        <w:rStyle w:val="a7"/>
        <w:sz w:val="28"/>
        <w:szCs w:val="28"/>
      </w:rPr>
    </w:pPr>
    <w:r>
      <w:rPr>
        <w:rStyle w:val="a7"/>
        <w:sz w:val="28"/>
        <w:szCs w:val="28"/>
      </w:rPr>
      <w:t>—</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noProof/>
        <w:sz w:val="28"/>
        <w:szCs w:val="28"/>
      </w:rPr>
      <w:t>1</w:t>
    </w:r>
    <w:r>
      <w:rPr>
        <w:rStyle w:val="a7"/>
        <w:sz w:val="28"/>
        <w:szCs w:val="28"/>
      </w:rPr>
      <w:fldChar w:fldCharType="end"/>
    </w:r>
    <w:r>
      <w:rPr>
        <w:rStyle w:val="a7"/>
        <w:sz w:val="28"/>
        <w:szCs w:val="28"/>
      </w:rPr>
      <w:t>—</w:t>
    </w:r>
  </w:p>
  <w:p w:rsidR="00C77374" w:rsidRDefault="004A131B">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74" w:rsidRDefault="004A131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1B"/>
    <w:rsid w:val="004A131B"/>
    <w:rsid w:val="0064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3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A131B"/>
    <w:pPr>
      <w:tabs>
        <w:tab w:val="center" w:pos="4153"/>
        <w:tab w:val="right" w:pos="8306"/>
      </w:tabs>
      <w:snapToGrid w:val="0"/>
      <w:jc w:val="left"/>
    </w:pPr>
    <w:rPr>
      <w:sz w:val="18"/>
      <w:szCs w:val="18"/>
    </w:rPr>
  </w:style>
  <w:style w:type="character" w:customStyle="1" w:styleId="Char">
    <w:name w:val="页脚 Char"/>
    <w:basedOn w:val="a0"/>
    <w:link w:val="a3"/>
    <w:rsid w:val="004A131B"/>
    <w:rPr>
      <w:kern w:val="2"/>
      <w:sz w:val="18"/>
      <w:szCs w:val="18"/>
    </w:rPr>
  </w:style>
  <w:style w:type="paragraph" w:styleId="a4">
    <w:name w:val="header"/>
    <w:basedOn w:val="a"/>
    <w:link w:val="Char0"/>
    <w:rsid w:val="004A13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A131B"/>
    <w:rPr>
      <w:kern w:val="2"/>
      <w:sz w:val="18"/>
      <w:szCs w:val="18"/>
    </w:rPr>
  </w:style>
  <w:style w:type="paragraph" w:styleId="a5">
    <w:name w:val="Normal (Web)"/>
    <w:next w:val="a6"/>
    <w:rsid w:val="004A131B"/>
    <w:pPr>
      <w:widowControl w:val="0"/>
      <w:spacing w:before="100" w:beforeAutospacing="1" w:after="100" w:afterAutospacing="1"/>
    </w:pPr>
    <w:rPr>
      <w:rFonts w:ascii="宋体"/>
      <w:kern w:val="2"/>
      <w:sz w:val="24"/>
      <w:szCs w:val="21"/>
    </w:rPr>
  </w:style>
  <w:style w:type="character" w:styleId="a7">
    <w:name w:val="page number"/>
    <w:basedOn w:val="a0"/>
    <w:rsid w:val="004A131B"/>
  </w:style>
  <w:style w:type="paragraph" w:customStyle="1" w:styleId="1">
    <w:name w:val="列出段落1"/>
    <w:next w:val="a8"/>
    <w:rsid w:val="004A131B"/>
    <w:pPr>
      <w:widowControl w:val="0"/>
      <w:ind w:firstLineChars="200" w:firstLine="200"/>
      <w:jc w:val="both"/>
    </w:pPr>
    <w:rPr>
      <w:rFonts w:ascii="Calibri" w:hAnsi="Calibri" w:cs="Arial"/>
      <w:kern w:val="2"/>
      <w:sz w:val="21"/>
      <w:szCs w:val="22"/>
    </w:rPr>
  </w:style>
  <w:style w:type="paragraph" w:styleId="a6">
    <w:name w:val="Date"/>
    <w:basedOn w:val="a"/>
    <w:next w:val="a"/>
    <w:link w:val="Char1"/>
    <w:rsid w:val="004A131B"/>
    <w:pPr>
      <w:ind w:leftChars="2500" w:left="100"/>
    </w:pPr>
  </w:style>
  <w:style w:type="character" w:customStyle="1" w:styleId="Char1">
    <w:name w:val="日期 Char"/>
    <w:basedOn w:val="a0"/>
    <w:link w:val="a6"/>
    <w:rsid w:val="004A131B"/>
    <w:rPr>
      <w:kern w:val="2"/>
      <w:sz w:val="21"/>
      <w:szCs w:val="24"/>
    </w:rPr>
  </w:style>
  <w:style w:type="character" w:styleId="a8">
    <w:name w:val="Hyperlink"/>
    <w:basedOn w:val="a0"/>
    <w:rsid w:val="004A1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3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A131B"/>
    <w:pPr>
      <w:tabs>
        <w:tab w:val="center" w:pos="4153"/>
        <w:tab w:val="right" w:pos="8306"/>
      </w:tabs>
      <w:snapToGrid w:val="0"/>
      <w:jc w:val="left"/>
    </w:pPr>
    <w:rPr>
      <w:sz w:val="18"/>
      <w:szCs w:val="18"/>
    </w:rPr>
  </w:style>
  <w:style w:type="character" w:customStyle="1" w:styleId="Char">
    <w:name w:val="页脚 Char"/>
    <w:basedOn w:val="a0"/>
    <w:link w:val="a3"/>
    <w:rsid w:val="004A131B"/>
    <w:rPr>
      <w:kern w:val="2"/>
      <w:sz w:val="18"/>
      <w:szCs w:val="18"/>
    </w:rPr>
  </w:style>
  <w:style w:type="paragraph" w:styleId="a4">
    <w:name w:val="header"/>
    <w:basedOn w:val="a"/>
    <w:link w:val="Char0"/>
    <w:rsid w:val="004A13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A131B"/>
    <w:rPr>
      <w:kern w:val="2"/>
      <w:sz w:val="18"/>
      <w:szCs w:val="18"/>
    </w:rPr>
  </w:style>
  <w:style w:type="paragraph" w:styleId="a5">
    <w:name w:val="Normal (Web)"/>
    <w:next w:val="a6"/>
    <w:rsid w:val="004A131B"/>
    <w:pPr>
      <w:widowControl w:val="0"/>
      <w:spacing w:before="100" w:beforeAutospacing="1" w:after="100" w:afterAutospacing="1"/>
    </w:pPr>
    <w:rPr>
      <w:rFonts w:ascii="宋体"/>
      <w:kern w:val="2"/>
      <w:sz w:val="24"/>
      <w:szCs w:val="21"/>
    </w:rPr>
  </w:style>
  <w:style w:type="character" w:styleId="a7">
    <w:name w:val="page number"/>
    <w:basedOn w:val="a0"/>
    <w:rsid w:val="004A131B"/>
  </w:style>
  <w:style w:type="paragraph" w:customStyle="1" w:styleId="1">
    <w:name w:val="列出段落1"/>
    <w:next w:val="a8"/>
    <w:rsid w:val="004A131B"/>
    <w:pPr>
      <w:widowControl w:val="0"/>
      <w:ind w:firstLineChars="200" w:firstLine="200"/>
      <w:jc w:val="both"/>
    </w:pPr>
    <w:rPr>
      <w:rFonts w:ascii="Calibri" w:hAnsi="Calibri" w:cs="Arial"/>
      <w:kern w:val="2"/>
      <w:sz w:val="21"/>
      <w:szCs w:val="22"/>
    </w:rPr>
  </w:style>
  <w:style w:type="paragraph" w:styleId="a6">
    <w:name w:val="Date"/>
    <w:basedOn w:val="a"/>
    <w:next w:val="a"/>
    <w:link w:val="Char1"/>
    <w:rsid w:val="004A131B"/>
    <w:pPr>
      <w:ind w:leftChars="2500" w:left="100"/>
    </w:pPr>
  </w:style>
  <w:style w:type="character" w:customStyle="1" w:styleId="Char1">
    <w:name w:val="日期 Char"/>
    <w:basedOn w:val="a0"/>
    <w:link w:val="a6"/>
    <w:rsid w:val="004A131B"/>
    <w:rPr>
      <w:kern w:val="2"/>
      <w:sz w:val="21"/>
      <w:szCs w:val="24"/>
    </w:rPr>
  </w:style>
  <w:style w:type="character" w:styleId="a8">
    <w:name w:val="Hyperlink"/>
    <w:basedOn w:val="a0"/>
    <w:rsid w:val="004A1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2808</Characters>
  <Application>Microsoft Office Word</Application>
  <DocSecurity>0</DocSecurity>
  <Lines>23</Lines>
  <Paragraphs>6</Paragraphs>
  <ScaleCrop>false</ScaleCrop>
  <Company>微软中国</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2020-04-16T06:20:00Z</dcterms:created>
  <dcterms:modified xsi:type="dcterms:W3CDTF">2020-04-16T06:26:00Z</dcterms:modified>
</cp:coreProperties>
</file>